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7B5F7" w14:textId="43677FFC" w:rsidR="008264C5" w:rsidRPr="00572BF7" w:rsidRDefault="008264C5" w:rsidP="008264C5">
      <w:pPr>
        <w:pStyle w:val="aff2"/>
        <w:rPr>
          <w:rFonts w:eastAsia="SimSun"/>
          <w:lang w:eastAsia="zh-CN"/>
        </w:rPr>
      </w:pPr>
      <w:bookmarkStart w:id="0" w:name="_Ref399006623"/>
      <w:bookmarkStart w:id="1" w:name="_Toc92513360"/>
      <w:r w:rsidRPr="0004538C">
        <w:t xml:space="preserve">3GPP TSG-RAN WG4 Meeting </w:t>
      </w:r>
      <w:r w:rsidRPr="00FA639F">
        <w:t>#</w:t>
      </w:r>
      <w:r w:rsidR="009D58C9">
        <w:rPr>
          <w:rFonts w:cs="Arial"/>
          <w:sz w:val="20"/>
        </w:rPr>
        <w:t>102</w:t>
      </w:r>
      <w:r>
        <w:rPr>
          <w:rFonts w:cs="Arial"/>
          <w:sz w:val="20"/>
        </w:rPr>
        <w:t xml:space="preserve">-e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Pr>
          <w:rFonts w:eastAsia="SimSun"/>
          <w:lang w:eastAsia="zh-CN"/>
        </w:rPr>
        <w:t xml:space="preserve">    </w:t>
      </w:r>
      <w:r w:rsidR="009D58C9">
        <w:rPr>
          <w:rFonts w:eastAsia="SimSun"/>
          <w:lang w:eastAsia="zh-CN"/>
        </w:rPr>
        <w:t xml:space="preserve">    </w:t>
      </w:r>
      <w:r w:rsidR="00926E79" w:rsidRPr="00926E79">
        <w:rPr>
          <w:rFonts w:eastAsiaTheme="minorEastAsia"/>
          <w:lang w:val="en-US"/>
        </w:rPr>
        <w:t>R4-2206584</w:t>
      </w:r>
    </w:p>
    <w:p w14:paraId="567CBAE4" w14:textId="035444E3" w:rsidR="008264C5" w:rsidRPr="00444A16" w:rsidRDefault="009D58C9" w:rsidP="008264C5">
      <w:pPr>
        <w:pStyle w:val="aff2"/>
        <w:rPr>
          <w:rFonts w:eastAsia="SimSun"/>
          <w:lang w:eastAsia="zh-CN"/>
        </w:rPr>
      </w:pPr>
      <w:r w:rsidRPr="009D58C9">
        <w:rPr>
          <w:rFonts w:eastAsia="SimSun"/>
          <w:lang w:eastAsia="zh-CN"/>
        </w:rPr>
        <w:t>Electronic Meeting, 21 Feb – 3 Mar 2022</w:t>
      </w:r>
    </w:p>
    <w:p w14:paraId="0A1AA7D4" w14:textId="77777777" w:rsidR="00F71A33" w:rsidRPr="008264C5" w:rsidRDefault="00F71A33" w:rsidP="00F71A33">
      <w:pPr>
        <w:pStyle w:val="aff2"/>
        <w:rPr>
          <w:rFonts w:eastAsia="SimSun"/>
          <w:lang w:val="en-US" w:eastAsia="zh-CN"/>
        </w:rPr>
      </w:pPr>
    </w:p>
    <w:p w14:paraId="3BA5322E" w14:textId="21F503B1"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7C3DE2" w:rsidRPr="007C3DE2">
        <w:rPr>
          <w:rFonts w:ascii="Arial" w:hAnsi="Arial" w:cs="Arial"/>
          <w:sz w:val="22"/>
        </w:rPr>
        <w:t>MediaTek, Skyworks, Qualcomm, Samsung, KDDI</w:t>
      </w:r>
    </w:p>
    <w:p w14:paraId="4B82D119" w14:textId="4CE67A3A"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26E79" w:rsidRPr="00926E79">
        <w:rPr>
          <w:rFonts w:ascii="Arial" w:hAnsi="Arial" w:cs="Arial"/>
          <w:sz w:val="22"/>
        </w:rPr>
        <w:t>WF on CA_n18- n28 and DC_18-n28 low MSD second test point</w:t>
      </w:r>
    </w:p>
    <w:p w14:paraId="749C835F" w14:textId="576A337C"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D58C9">
        <w:rPr>
          <w:rFonts w:ascii="Arial" w:hAnsi="Arial" w:cs="Arial"/>
          <w:sz w:val="22"/>
        </w:rPr>
        <w:t>9</w:t>
      </w:r>
      <w:r w:rsidR="006D2E2B">
        <w:rPr>
          <w:rFonts w:ascii="Arial" w:hAnsi="Arial" w:cs="Arial"/>
          <w:sz w:val="22"/>
        </w:rPr>
        <w:t>.</w:t>
      </w:r>
      <w:r w:rsidR="007C3DE2">
        <w:rPr>
          <w:rFonts w:ascii="Arial" w:hAnsi="Arial" w:cs="Arial"/>
          <w:sz w:val="22"/>
        </w:rPr>
        <w:t>8.2</w:t>
      </w:r>
    </w:p>
    <w:p w14:paraId="3368C4C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552DEE3" w14:textId="741EA6BC" w:rsidR="006D2E2B" w:rsidRDefault="007C3DE2" w:rsidP="006D2E2B">
      <w:pPr>
        <w:pStyle w:val="1"/>
        <w:rPr>
          <w:lang w:eastAsia="ja-JP"/>
        </w:rPr>
      </w:pPr>
      <w:r w:rsidRPr="007C3DE2">
        <w:rPr>
          <w:lang w:eastAsia="ja-JP"/>
        </w:rPr>
        <w:t>Background</w:t>
      </w:r>
    </w:p>
    <w:p w14:paraId="424F94FF" w14:textId="77777777" w:rsidR="007C3DE2" w:rsidRPr="007C3DE2" w:rsidRDefault="007C3DE2" w:rsidP="00B0634E">
      <w:pPr>
        <w:pStyle w:val="affe"/>
        <w:numPr>
          <w:ilvl w:val="0"/>
          <w:numId w:val="20"/>
        </w:numPr>
        <w:ind w:firstLineChars="0"/>
        <w:rPr>
          <w:rFonts w:eastAsiaTheme="minorEastAsia"/>
          <w:lang w:val="en-US"/>
        </w:rPr>
      </w:pPr>
      <w:r w:rsidRPr="007C3DE2">
        <w:rPr>
          <w:rFonts w:eastAsiaTheme="minorEastAsia"/>
          <w:lang w:val="en-US"/>
        </w:rPr>
        <w:t>In WF R4-2202275 it was agreed to review band n28 MSD levels for CA_n18-n28 as well as DC_18_n28 using proposals in the WF</w:t>
      </w:r>
    </w:p>
    <w:p w14:paraId="0213CB30" w14:textId="77777777" w:rsidR="007C3DE2" w:rsidRPr="007C3DE2" w:rsidRDefault="007C3DE2" w:rsidP="00B0634E">
      <w:pPr>
        <w:pStyle w:val="affe"/>
        <w:numPr>
          <w:ilvl w:val="0"/>
          <w:numId w:val="20"/>
        </w:numPr>
        <w:ind w:firstLineChars="0"/>
        <w:rPr>
          <w:rFonts w:eastAsiaTheme="minorEastAsia"/>
          <w:lang w:val="en-US"/>
        </w:rPr>
      </w:pPr>
      <w:r w:rsidRPr="007C3DE2">
        <w:rPr>
          <w:rFonts w:eastAsiaTheme="minorEastAsia"/>
          <w:lang w:val="en-US"/>
        </w:rPr>
        <w:t>The n28 MSD specifications need to be re-evaluated since the n28A range may be impacted by n18 UL 5th order IMD products, while the n28B range may be impacted by partial overlap of n18 UL third-order IMD products</w:t>
      </w:r>
    </w:p>
    <w:p w14:paraId="026CC53C" w14:textId="77777777" w:rsidR="007C3DE2" w:rsidRPr="007C3DE2" w:rsidRDefault="007C3DE2" w:rsidP="00B0634E">
      <w:pPr>
        <w:pStyle w:val="affe"/>
        <w:numPr>
          <w:ilvl w:val="0"/>
          <w:numId w:val="20"/>
        </w:numPr>
        <w:ind w:firstLineChars="0"/>
        <w:rPr>
          <w:rFonts w:eastAsiaTheme="minorEastAsia"/>
          <w:lang w:val="en-US"/>
        </w:rPr>
      </w:pPr>
      <w:r w:rsidRPr="007C3DE2">
        <w:rPr>
          <w:rFonts w:eastAsiaTheme="minorEastAsia"/>
          <w:lang w:val="en-US"/>
        </w:rPr>
        <w:t>[1][2] analyzed the n28 MSD and these are further discussed during the meeting</w:t>
      </w:r>
    </w:p>
    <w:p w14:paraId="6CA71399" w14:textId="094A5126" w:rsidR="00D840F6" w:rsidRDefault="00D840F6" w:rsidP="00D840F6">
      <w:pPr>
        <w:pStyle w:val="affe"/>
        <w:spacing w:line="288" w:lineRule="auto"/>
        <w:ind w:firstLineChars="0" w:firstLine="0"/>
        <w:rPr>
          <w:rFonts w:ascii="Times New Roman" w:eastAsiaTheme="minorEastAsia" w:hAnsi="Times New Roman"/>
          <w:kern w:val="0"/>
          <w:sz w:val="20"/>
          <w:szCs w:val="20"/>
          <w:lang w:val="en-US" w:eastAsia="zh-CN"/>
        </w:rPr>
      </w:pPr>
    </w:p>
    <w:p w14:paraId="0317C1E0" w14:textId="21852188" w:rsidR="007C3DE2" w:rsidRDefault="007C3DE2" w:rsidP="00D840F6">
      <w:pPr>
        <w:pStyle w:val="affe"/>
        <w:spacing w:line="288" w:lineRule="auto"/>
        <w:ind w:firstLineChars="0" w:firstLine="0"/>
        <w:rPr>
          <w:rFonts w:ascii="Times New Roman" w:eastAsiaTheme="minorEastAsia" w:hAnsi="Times New Roman"/>
          <w:kern w:val="0"/>
          <w:sz w:val="20"/>
          <w:szCs w:val="20"/>
          <w:lang w:val="en-US" w:eastAsia="zh-CN"/>
        </w:rPr>
      </w:pPr>
      <w:r w:rsidRPr="007C3DE2">
        <w:rPr>
          <w:rFonts w:ascii="Times New Roman" w:eastAsiaTheme="minorEastAsia" w:hAnsi="Times New Roman"/>
          <w:kern w:val="0"/>
          <w:sz w:val="20"/>
          <w:szCs w:val="20"/>
          <w:lang w:val="en-US" w:eastAsia="zh-CN"/>
        </w:rPr>
        <w:t>Proposed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0"/>
        <w:gridCol w:w="1600"/>
        <w:gridCol w:w="1297"/>
        <w:gridCol w:w="1297"/>
        <w:gridCol w:w="1297"/>
        <w:gridCol w:w="1297"/>
        <w:gridCol w:w="566"/>
        <w:gridCol w:w="1297"/>
      </w:tblGrid>
      <w:tr w:rsidR="007C3DE2" w:rsidRPr="007C3DE2" w14:paraId="3D2E8A09" w14:textId="77777777" w:rsidTr="007C3DE2">
        <w:trPr>
          <w:trHeight w:val="187"/>
        </w:trPr>
        <w:tc>
          <w:tcPr>
            <w:tcW w:w="0" w:type="auto"/>
            <w:tcMar>
              <w:top w:w="0" w:type="dxa"/>
              <w:left w:w="108" w:type="dxa"/>
              <w:bottom w:w="0" w:type="dxa"/>
              <w:right w:w="108" w:type="dxa"/>
            </w:tcMar>
            <w:hideMark/>
          </w:tcPr>
          <w:p w14:paraId="43327F46" w14:textId="77777777" w:rsidR="007C3DE2" w:rsidRPr="007C3DE2" w:rsidRDefault="007C3DE2">
            <w:pPr>
              <w:spacing w:line="187" w:lineRule="atLeast"/>
              <w:jc w:val="center"/>
              <w:rPr>
                <w:rFonts w:eastAsia="MS PGothic"/>
                <w:sz w:val="18"/>
                <w:szCs w:val="18"/>
                <w:lang w:val="en-US"/>
              </w:rPr>
            </w:pPr>
            <w:r w:rsidRPr="007C3DE2">
              <w:rPr>
                <w:rFonts w:hint="eastAsia"/>
                <w:sz w:val="18"/>
                <w:szCs w:val="18"/>
              </w:rPr>
              <w:t> </w:t>
            </w:r>
            <w:r w:rsidRPr="007C3DE2">
              <w:rPr>
                <w:rFonts w:ascii="Arial" w:hAnsi="Arial" w:cs="Arial"/>
                <w:sz w:val="18"/>
                <w:szCs w:val="18"/>
              </w:rPr>
              <w:t>18</w:t>
            </w:r>
          </w:p>
        </w:tc>
        <w:tc>
          <w:tcPr>
            <w:tcW w:w="0" w:type="auto"/>
            <w:tcMar>
              <w:top w:w="0" w:type="dxa"/>
              <w:left w:w="108" w:type="dxa"/>
              <w:bottom w:w="0" w:type="dxa"/>
              <w:right w:w="108" w:type="dxa"/>
            </w:tcMar>
            <w:hideMark/>
          </w:tcPr>
          <w:p w14:paraId="03496CEF"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n28</w:t>
            </w:r>
            <w:r w:rsidRPr="007C3DE2">
              <w:rPr>
                <w:rFonts w:ascii="Arial" w:hAnsi="Arial" w:cs="Arial"/>
                <w:b/>
                <w:bCs/>
                <w:sz w:val="18"/>
                <w:szCs w:val="18"/>
                <w:highlight w:val="yellow"/>
                <w:vertAlign w:val="superscript"/>
              </w:rPr>
              <w:t>X</w:t>
            </w:r>
          </w:p>
        </w:tc>
        <w:tc>
          <w:tcPr>
            <w:tcW w:w="0" w:type="auto"/>
            <w:tcMar>
              <w:top w:w="0" w:type="dxa"/>
              <w:left w:w="108" w:type="dxa"/>
              <w:bottom w:w="0" w:type="dxa"/>
              <w:right w:w="108" w:type="dxa"/>
            </w:tcMar>
            <w:vAlign w:val="center"/>
            <w:hideMark/>
          </w:tcPr>
          <w:p w14:paraId="32E4D1C2"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31.3</w:t>
            </w:r>
          </w:p>
        </w:tc>
        <w:tc>
          <w:tcPr>
            <w:tcW w:w="0" w:type="auto"/>
            <w:tcMar>
              <w:top w:w="0" w:type="dxa"/>
              <w:left w:w="108" w:type="dxa"/>
              <w:bottom w:w="0" w:type="dxa"/>
              <w:right w:w="108" w:type="dxa"/>
            </w:tcMar>
            <w:vAlign w:val="center"/>
            <w:hideMark/>
          </w:tcPr>
          <w:p w14:paraId="0F4FDD84"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28.7</w:t>
            </w:r>
          </w:p>
        </w:tc>
        <w:tc>
          <w:tcPr>
            <w:tcW w:w="0" w:type="auto"/>
            <w:tcMar>
              <w:top w:w="0" w:type="dxa"/>
              <w:left w:w="108" w:type="dxa"/>
              <w:bottom w:w="0" w:type="dxa"/>
              <w:right w:w="108" w:type="dxa"/>
            </w:tcMar>
            <w:vAlign w:val="center"/>
            <w:hideMark/>
          </w:tcPr>
          <w:p w14:paraId="05F1D9DD"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26.9</w:t>
            </w:r>
          </w:p>
        </w:tc>
        <w:tc>
          <w:tcPr>
            <w:tcW w:w="0" w:type="auto"/>
            <w:tcMar>
              <w:top w:w="0" w:type="dxa"/>
              <w:left w:w="108" w:type="dxa"/>
              <w:bottom w:w="0" w:type="dxa"/>
              <w:right w:w="108" w:type="dxa"/>
            </w:tcMar>
            <w:vAlign w:val="center"/>
            <w:hideMark/>
          </w:tcPr>
          <w:p w14:paraId="2A3F9CA6"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24.3</w:t>
            </w:r>
          </w:p>
        </w:tc>
        <w:tc>
          <w:tcPr>
            <w:tcW w:w="0" w:type="auto"/>
            <w:tcMar>
              <w:top w:w="0" w:type="dxa"/>
              <w:left w:w="108" w:type="dxa"/>
              <w:bottom w:w="0" w:type="dxa"/>
              <w:right w:w="108" w:type="dxa"/>
            </w:tcMar>
            <w:vAlign w:val="center"/>
            <w:hideMark/>
          </w:tcPr>
          <w:p w14:paraId="656949F8" w14:textId="77777777" w:rsidR="007C3DE2" w:rsidRPr="007C3DE2" w:rsidRDefault="007C3DE2">
            <w:pPr>
              <w:spacing w:line="187" w:lineRule="atLeast"/>
              <w:rPr>
                <w:sz w:val="18"/>
                <w:szCs w:val="18"/>
              </w:rPr>
            </w:pPr>
            <w:r w:rsidRPr="007C3DE2">
              <w:rPr>
                <w:rFonts w:ascii="Arial" w:hAnsi="Arial" w:cs="Arial"/>
                <w:sz w:val="18"/>
                <w:szCs w:val="18"/>
              </w:rPr>
              <w:t> </w:t>
            </w:r>
          </w:p>
        </w:tc>
        <w:tc>
          <w:tcPr>
            <w:tcW w:w="0" w:type="auto"/>
            <w:tcMar>
              <w:top w:w="0" w:type="dxa"/>
              <w:left w:w="108" w:type="dxa"/>
              <w:bottom w:w="0" w:type="dxa"/>
              <w:right w:w="108" w:type="dxa"/>
            </w:tcMar>
            <w:vAlign w:val="center"/>
            <w:hideMark/>
          </w:tcPr>
          <w:p w14:paraId="13479BBE"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12.4</w:t>
            </w:r>
          </w:p>
        </w:tc>
      </w:tr>
      <w:tr w:rsidR="007C3DE2" w:rsidRPr="007C3DE2" w14:paraId="307C004C" w14:textId="77777777" w:rsidTr="007C3DE2">
        <w:trPr>
          <w:trHeight w:val="187"/>
        </w:trPr>
        <w:tc>
          <w:tcPr>
            <w:tcW w:w="0" w:type="auto"/>
            <w:tcMar>
              <w:top w:w="0" w:type="dxa"/>
              <w:left w:w="108" w:type="dxa"/>
              <w:bottom w:w="0" w:type="dxa"/>
              <w:right w:w="108" w:type="dxa"/>
            </w:tcMar>
            <w:hideMark/>
          </w:tcPr>
          <w:p w14:paraId="3D725615"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18</w:t>
            </w:r>
          </w:p>
        </w:tc>
        <w:tc>
          <w:tcPr>
            <w:tcW w:w="0" w:type="auto"/>
            <w:tcMar>
              <w:top w:w="0" w:type="dxa"/>
              <w:left w:w="108" w:type="dxa"/>
              <w:bottom w:w="0" w:type="dxa"/>
              <w:right w:w="108" w:type="dxa"/>
            </w:tcMar>
            <w:hideMark/>
          </w:tcPr>
          <w:p w14:paraId="665D4329"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n28</w:t>
            </w:r>
            <w:r w:rsidRPr="007C3DE2">
              <w:rPr>
                <w:rFonts w:ascii="Arial" w:hAnsi="Arial" w:cs="Arial"/>
                <w:sz w:val="18"/>
                <w:szCs w:val="18"/>
                <w:vertAlign w:val="superscript"/>
              </w:rPr>
              <w:t> </w:t>
            </w:r>
            <w:r w:rsidRPr="007C3DE2">
              <w:rPr>
                <w:rFonts w:ascii="Arial" w:hAnsi="Arial" w:cs="Arial"/>
                <w:b/>
                <w:bCs/>
                <w:sz w:val="18"/>
                <w:szCs w:val="18"/>
                <w:highlight w:val="yellow"/>
                <w:vertAlign w:val="superscript"/>
              </w:rPr>
              <w:t>XX</w:t>
            </w:r>
          </w:p>
        </w:tc>
        <w:tc>
          <w:tcPr>
            <w:tcW w:w="0" w:type="auto"/>
            <w:tcMar>
              <w:top w:w="0" w:type="dxa"/>
              <w:left w:w="108" w:type="dxa"/>
              <w:bottom w:w="0" w:type="dxa"/>
              <w:right w:w="108" w:type="dxa"/>
            </w:tcMar>
            <w:hideMark/>
          </w:tcPr>
          <w:p w14:paraId="22E66C70"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4.5</w:t>
            </w:r>
          </w:p>
        </w:tc>
        <w:tc>
          <w:tcPr>
            <w:tcW w:w="0" w:type="auto"/>
            <w:tcMar>
              <w:top w:w="0" w:type="dxa"/>
              <w:left w:w="108" w:type="dxa"/>
              <w:bottom w:w="0" w:type="dxa"/>
              <w:right w:w="108" w:type="dxa"/>
            </w:tcMar>
            <w:hideMark/>
          </w:tcPr>
          <w:p w14:paraId="7CDAD7C8"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rPr>
              <w:t>3</w:t>
            </w:r>
          </w:p>
        </w:tc>
        <w:tc>
          <w:tcPr>
            <w:tcW w:w="0" w:type="auto"/>
            <w:tcMar>
              <w:top w:w="0" w:type="dxa"/>
              <w:left w:w="108" w:type="dxa"/>
              <w:bottom w:w="0" w:type="dxa"/>
              <w:right w:w="108" w:type="dxa"/>
            </w:tcMar>
            <w:hideMark/>
          </w:tcPr>
          <w:p w14:paraId="7294FE5A"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highlight w:val="cyan"/>
              </w:rPr>
              <w:t>[2.2]</w:t>
            </w:r>
          </w:p>
        </w:tc>
        <w:tc>
          <w:tcPr>
            <w:tcW w:w="0" w:type="auto"/>
            <w:tcMar>
              <w:top w:w="0" w:type="dxa"/>
              <w:left w:w="108" w:type="dxa"/>
              <w:bottom w:w="0" w:type="dxa"/>
              <w:right w:w="108" w:type="dxa"/>
            </w:tcMar>
            <w:hideMark/>
          </w:tcPr>
          <w:p w14:paraId="58EEB5B6"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highlight w:val="cyan"/>
              </w:rPr>
              <w:t>[1.4]</w:t>
            </w:r>
          </w:p>
        </w:tc>
        <w:tc>
          <w:tcPr>
            <w:tcW w:w="0" w:type="auto"/>
            <w:tcMar>
              <w:top w:w="0" w:type="dxa"/>
              <w:left w:w="108" w:type="dxa"/>
              <w:bottom w:w="0" w:type="dxa"/>
              <w:right w:w="108" w:type="dxa"/>
            </w:tcMar>
            <w:hideMark/>
          </w:tcPr>
          <w:p w14:paraId="58BDDA10" w14:textId="77777777" w:rsidR="007C3DE2" w:rsidRPr="007C3DE2" w:rsidRDefault="007C3DE2">
            <w:pPr>
              <w:spacing w:line="187" w:lineRule="atLeast"/>
              <w:rPr>
                <w:sz w:val="18"/>
                <w:szCs w:val="18"/>
              </w:rPr>
            </w:pPr>
            <w:r w:rsidRPr="007C3DE2">
              <w:rPr>
                <w:rFonts w:ascii="Arial" w:hAnsi="Arial" w:cs="Arial"/>
                <w:sz w:val="18"/>
                <w:szCs w:val="18"/>
              </w:rPr>
              <w:t> </w:t>
            </w:r>
          </w:p>
        </w:tc>
        <w:tc>
          <w:tcPr>
            <w:tcW w:w="0" w:type="auto"/>
            <w:tcMar>
              <w:top w:w="0" w:type="dxa"/>
              <w:left w:w="108" w:type="dxa"/>
              <w:bottom w:w="0" w:type="dxa"/>
              <w:right w:w="108" w:type="dxa"/>
            </w:tcMar>
            <w:hideMark/>
          </w:tcPr>
          <w:p w14:paraId="06637494" w14:textId="77777777" w:rsidR="007C3DE2" w:rsidRPr="007C3DE2" w:rsidRDefault="007C3DE2">
            <w:pPr>
              <w:spacing w:line="187" w:lineRule="atLeast"/>
              <w:jc w:val="center"/>
              <w:rPr>
                <w:sz w:val="18"/>
                <w:szCs w:val="18"/>
              </w:rPr>
            </w:pPr>
            <w:r w:rsidRPr="007C3DE2">
              <w:rPr>
                <w:rFonts w:hint="eastAsia"/>
                <w:sz w:val="18"/>
                <w:szCs w:val="18"/>
              </w:rPr>
              <w:t> </w:t>
            </w:r>
            <w:r w:rsidRPr="007C3DE2">
              <w:rPr>
                <w:rFonts w:ascii="Arial" w:hAnsi="Arial" w:cs="Arial"/>
                <w:sz w:val="18"/>
                <w:szCs w:val="18"/>
                <w:highlight w:val="cyan"/>
              </w:rPr>
              <w:t>[0.1]</w:t>
            </w:r>
          </w:p>
        </w:tc>
      </w:tr>
      <w:tr w:rsidR="007C3DE2" w:rsidRPr="007C3DE2" w14:paraId="0D1F186F" w14:textId="77777777" w:rsidTr="007C3DE2">
        <w:trPr>
          <w:trHeight w:val="187"/>
        </w:trPr>
        <w:tc>
          <w:tcPr>
            <w:tcW w:w="0" w:type="auto"/>
            <w:gridSpan w:val="8"/>
            <w:tcMar>
              <w:top w:w="0" w:type="dxa"/>
              <w:left w:w="108" w:type="dxa"/>
              <w:bottom w:w="0" w:type="dxa"/>
              <w:right w:w="108" w:type="dxa"/>
            </w:tcMar>
            <w:hideMark/>
          </w:tcPr>
          <w:p w14:paraId="202435BC" w14:textId="77777777" w:rsidR="007C3DE2" w:rsidRPr="007C3DE2" w:rsidRDefault="007C3DE2">
            <w:pPr>
              <w:rPr>
                <w:sz w:val="18"/>
                <w:szCs w:val="18"/>
              </w:rPr>
            </w:pPr>
            <w:r w:rsidRPr="007C3DE2">
              <w:rPr>
                <w:rFonts w:ascii="Arial" w:hAnsi="Arial" w:cs="Arial"/>
                <w:sz w:val="18"/>
                <w:szCs w:val="18"/>
                <w:highlight w:val="yellow"/>
              </w:rPr>
              <w:t xml:space="preserve">NOTE X: The MSD exceptions are applicable to the case that interference of </w:t>
            </w:r>
            <w:r w:rsidRPr="007C3DE2">
              <w:rPr>
                <w:rFonts w:ascii="Arial" w:hAnsi="Arial" w:cs="Arial"/>
                <w:b/>
                <w:bCs/>
                <w:sz w:val="18"/>
                <w:szCs w:val="18"/>
                <w:highlight w:val="yellow"/>
              </w:rPr>
              <w:t>UL band 3</w:t>
            </w:r>
            <w:r w:rsidRPr="007C3DE2">
              <w:rPr>
                <w:rFonts w:ascii="Arial" w:hAnsi="Arial" w:cs="Arial"/>
                <w:b/>
                <w:bCs/>
                <w:sz w:val="18"/>
                <w:szCs w:val="18"/>
                <w:highlight w:val="yellow"/>
                <w:vertAlign w:val="superscript"/>
              </w:rPr>
              <w:t>rd</w:t>
            </w:r>
            <w:r w:rsidRPr="007C3DE2">
              <w:rPr>
                <w:rFonts w:ascii="Arial" w:hAnsi="Arial" w:cs="Arial"/>
                <w:b/>
                <w:bCs/>
                <w:sz w:val="18"/>
                <w:szCs w:val="18"/>
                <w:highlight w:val="yellow"/>
              </w:rPr>
              <w:t xml:space="preserve"> order IMD product falls into the affected DL channels</w:t>
            </w:r>
            <w:r w:rsidRPr="007C3DE2">
              <w:rPr>
                <w:rFonts w:ascii="Arial" w:hAnsi="Arial" w:cs="Arial"/>
                <w:sz w:val="18"/>
                <w:szCs w:val="18"/>
                <w:highlight w:val="yellow"/>
              </w:rPr>
              <w:t xml:space="preserve">. </w:t>
            </w:r>
          </w:p>
          <w:p w14:paraId="282E23C6" w14:textId="77777777" w:rsidR="007C3DE2" w:rsidRPr="007C3DE2" w:rsidRDefault="007C3DE2">
            <w:pPr>
              <w:spacing w:line="187" w:lineRule="atLeast"/>
              <w:rPr>
                <w:sz w:val="18"/>
                <w:szCs w:val="18"/>
              </w:rPr>
            </w:pPr>
            <w:r w:rsidRPr="007C3DE2">
              <w:rPr>
                <w:rFonts w:ascii="Arial" w:hAnsi="Arial" w:cs="Arial"/>
                <w:sz w:val="18"/>
                <w:szCs w:val="18"/>
                <w:highlight w:val="yellow"/>
              </w:rPr>
              <w:t xml:space="preserve">NOTE XX: The MSD exceptions are applicable to the case that interference of </w:t>
            </w:r>
            <w:r w:rsidRPr="007C3DE2">
              <w:rPr>
                <w:rFonts w:ascii="Arial" w:hAnsi="Arial" w:cs="Arial"/>
                <w:b/>
                <w:bCs/>
                <w:sz w:val="18"/>
                <w:szCs w:val="18"/>
                <w:highlight w:val="yellow"/>
              </w:rPr>
              <w:t>UL band 5</w:t>
            </w:r>
            <w:r w:rsidRPr="007C3DE2">
              <w:rPr>
                <w:rFonts w:ascii="Arial" w:hAnsi="Arial" w:cs="Arial"/>
                <w:b/>
                <w:bCs/>
                <w:sz w:val="18"/>
                <w:szCs w:val="18"/>
                <w:highlight w:val="yellow"/>
                <w:vertAlign w:val="superscript"/>
              </w:rPr>
              <w:t>th</w:t>
            </w:r>
            <w:r w:rsidRPr="007C3DE2">
              <w:rPr>
                <w:rFonts w:ascii="Arial" w:hAnsi="Arial" w:cs="Arial"/>
                <w:b/>
                <w:bCs/>
                <w:sz w:val="18"/>
                <w:szCs w:val="18"/>
                <w:highlight w:val="yellow"/>
              </w:rPr>
              <w:t xml:space="preserve">  order IMD product falls into the affected DL channels.</w:t>
            </w:r>
            <w:r w:rsidRPr="007C3DE2">
              <w:rPr>
                <w:rFonts w:ascii="Arial" w:hAnsi="Arial" w:cs="Arial"/>
                <w:b/>
                <w:bCs/>
                <w:sz w:val="18"/>
                <w:szCs w:val="18"/>
              </w:rPr>
              <w:t> </w:t>
            </w:r>
            <w:r w:rsidRPr="007C3DE2">
              <w:rPr>
                <w:rFonts w:hint="eastAsia"/>
                <w:b/>
                <w:bCs/>
                <w:color w:val="00B0F0"/>
                <w:sz w:val="18"/>
                <w:szCs w:val="18"/>
              </w:rPr>
              <w:t>Minimum requirements apply when the upper edge of DL carrier bandwidth is less than 788MHz.</w:t>
            </w:r>
          </w:p>
        </w:tc>
      </w:tr>
    </w:tbl>
    <w:p w14:paraId="0B643481" w14:textId="120E611C" w:rsidR="007C3DE2" w:rsidRDefault="007C3DE2" w:rsidP="00D840F6">
      <w:pPr>
        <w:pStyle w:val="affe"/>
        <w:spacing w:line="288" w:lineRule="auto"/>
        <w:ind w:firstLineChars="0" w:firstLine="0"/>
        <w:rPr>
          <w:rFonts w:ascii="Times New Roman" w:eastAsiaTheme="minorEastAsia" w:hAnsi="Times New Roman"/>
          <w:kern w:val="0"/>
          <w:sz w:val="20"/>
          <w:szCs w:val="20"/>
          <w:lang w:val="en-GB" w:eastAsia="zh-CN"/>
        </w:rPr>
      </w:pPr>
    </w:p>
    <w:p w14:paraId="4CB028A4" w14:textId="54B74A7E" w:rsidR="007C3DE2" w:rsidRDefault="007C3DE2" w:rsidP="00D840F6">
      <w:pPr>
        <w:pStyle w:val="affe"/>
        <w:spacing w:line="288" w:lineRule="auto"/>
        <w:ind w:firstLineChars="0" w:firstLine="0"/>
        <w:rPr>
          <w:rFonts w:ascii="Times New Roman" w:eastAsiaTheme="minorEastAsia" w:hAnsi="Times New Roman"/>
          <w:kern w:val="0"/>
          <w:sz w:val="20"/>
          <w:szCs w:val="20"/>
          <w:lang w:val="en-GB" w:eastAsia="zh-CN"/>
        </w:rPr>
      </w:pPr>
      <w:r w:rsidRPr="007C3DE2">
        <w:rPr>
          <w:rFonts w:ascii="Times New Roman" w:eastAsiaTheme="minorEastAsia" w:hAnsi="Times New Roman"/>
          <w:kern w:val="0"/>
          <w:sz w:val="20"/>
          <w:szCs w:val="20"/>
          <w:lang w:val="en-GB" w:eastAsia="zh-CN"/>
        </w:rPr>
        <w:t>Concerns :</w:t>
      </w:r>
    </w:p>
    <w:p w14:paraId="16B1AA21" w14:textId="25E2F6F6" w:rsidR="007C3DE2" w:rsidRPr="007C3DE2" w:rsidRDefault="007C3DE2" w:rsidP="00D840F6">
      <w:pPr>
        <w:pStyle w:val="affe"/>
        <w:spacing w:line="288" w:lineRule="auto"/>
        <w:ind w:firstLineChars="0" w:firstLine="0"/>
        <w:rPr>
          <w:rFonts w:ascii="Times New Roman" w:eastAsiaTheme="minorEastAsia" w:hAnsi="Times New Roman"/>
          <w:kern w:val="0"/>
          <w:sz w:val="20"/>
          <w:szCs w:val="20"/>
          <w:lang w:val="en-GB" w:eastAsia="zh-CN"/>
        </w:rPr>
      </w:pPr>
      <w:r w:rsidRPr="007C3DE2">
        <w:rPr>
          <w:rFonts w:ascii="Times New Roman" w:eastAsiaTheme="minorEastAsia" w:hAnsi="Times New Roman"/>
          <w:kern w:val="0"/>
          <w:sz w:val="20"/>
          <w:szCs w:val="20"/>
          <w:lang w:val="en-GB" w:eastAsia="zh-CN"/>
        </w:rPr>
        <w:t>If we do not have an issue with having a test point that is representative of the Japan spectrum that overlaps 28A and 28B, there is no way this should imply the use of the 28A filter. The spectrum assigned in Japan is 28B and a UE implementing 28B or 28F filter needs to be able to pass the two test points (we cannot force the implementation)</w:t>
      </w:r>
    </w:p>
    <w:p w14:paraId="1A59FCF7" w14:textId="73DD3265" w:rsidR="007C3DE2" w:rsidRDefault="007C3DE2" w:rsidP="007C3DE2">
      <w:pPr>
        <w:pStyle w:val="1"/>
        <w:rPr>
          <w:lang w:eastAsia="ja-JP"/>
        </w:rPr>
      </w:pPr>
      <w:r w:rsidRPr="007C3DE2">
        <w:rPr>
          <w:lang w:eastAsia="ja-JP"/>
        </w:rPr>
        <w:t>WF if agreeable</w:t>
      </w:r>
    </w:p>
    <w:p w14:paraId="7C462125" w14:textId="5454D1F5" w:rsidR="007C3DE2" w:rsidRPr="005E0727" w:rsidRDefault="007C3DE2" w:rsidP="00D840F6">
      <w:pPr>
        <w:spacing w:line="259" w:lineRule="auto"/>
        <w:rPr>
          <w:rFonts w:eastAsiaTheme="minorEastAsia"/>
          <w:b/>
          <w:bCs/>
          <w:i/>
          <w:lang w:val="en-US"/>
        </w:rPr>
      </w:pPr>
      <w:r w:rsidRPr="005E0727">
        <w:rPr>
          <w:rFonts w:eastAsiaTheme="minorEastAsia"/>
          <w:b/>
          <w:bCs/>
          <w:i/>
          <w:lang w:val="en-US"/>
        </w:rPr>
        <w:t>Agree on test point that address concern and UE shall pass the test point irrespective of UE implementation</w:t>
      </w:r>
    </w:p>
    <w:p w14:paraId="275EA8C5" w14:textId="77777777" w:rsidR="007C3DE2" w:rsidRPr="007C3DE2" w:rsidRDefault="007C3DE2" w:rsidP="007C3DE2">
      <w:pPr>
        <w:numPr>
          <w:ilvl w:val="0"/>
          <w:numId w:val="18"/>
        </w:numPr>
        <w:spacing w:line="259" w:lineRule="auto"/>
        <w:rPr>
          <w:rFonts w:eastAsiaTheme="minorEastAsia"/>
          <w:iCs/>
          <w:lang w:val="en-US"/>
        </w:rPr>
      </w:pPr>
      <w:r w:rsidRPr="007C3DE2">
        <w:rPr>
          <w:rFonts w:eastAsiaTheme="minorEastAsia"/>
          <w:iCs/>
          <w:lang w:val="en-US"/>
        </w:rPr>
        <w:t>Proposal for CA_n18-n28</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E38B9" w14:paraId="6079D4B9" w14:textId="77777777" w:rsidTr="009F407F">
        <w:trPr>
          <w:jc w:val="center"/>
        </w:trPr>
        <w:tc>
          <w:tcPr>
            <w:tcW w:w="9060" w:type="dxa"/>
            <w:gridSpan w:val="15"/>
          </w:tcPr>
          <w:p w14:paraId="2BB1D65F" w14:textId="77777777" w:rsidR="00EE38B9" w:rsidRDefault="00EE38B9" w:rsidP="009F407F">
            <w:pPr>
              <w:pStyle w:val="TAH"/>
              <w:rPr>
                <w:lang w:val="en-US" w:eastAsia="ja-JP"/>
              </w:rPr>
            </w:pPr>
            <w:r>
              <w:rPr>
                <w:lang w:eastAsia="ja-JP"/>
              </w:rPr>
              <w:t>NR Band / Channel bandwidth</w:t>
            </w:r>
            <w:r>
              <w:t xml:space="preserve"> </w:t>
            </w:r>
            <w:r>
              <w:rPr>
                <w:lang w:eastAsia="ja-JP"/>
              </w:rPr>
              <w:t>of the affected DL band</w:t>
            </w:r>
          </w:p>
        </w:tc>
      </w:tr>
      <w:tr w:rsidR="00EE38B9" w14:paraId="572CFE5D" w14:textId="77777777" w:rsidTr="009F407F">
        <w:trPr>
          <w:jc w:val="center"/>
        </w:trPr>
        <w:tc>
          <w:tcPr>
            <w:tcW w:w="665" w:type="dxa"/>
          </w:tcPr>
          <w:p w14:paraId="3CE2B1B9" w14:textId="77777777" w:rsidR="00EE38B9" w:rsidRDefault="00EE38B9" w:rsidP="009F407F">
            <w:pPr>
              <w:pStyle w:val="TAH"/>
              <w:rPr>
                <w:lang w:eastAsia="ja-JP"/>
              </w:rPr>
            </w:pPr>
            <w:r>
              <w:rPr>
                <w:lang w:eastAsia="ja-JP"/>
              </w:rPr>
              <w:t>UL band</w:t>
            </w:r>
          </w:p>
        </w:tc>
        <w:tc>
          <w:tcPr>
            <w:tcW w:w="610" w:type="dxa"/>
          </w:tcPr>
          <w:p w14:paraId="5FC8CAFD" w14:textId="77777777" w:rsidR="00EE38B9" w:rsidRDefault="00EE38B9" w:rsidP="009F407F">
            <w:pPr>
              <w:pStyle w:val="TAH"/>
              <w:rPr>
                <w:lang w:eastAsia="ja-JP"/>
              </w:rPr>
            </w:pPr>
            <w:r>
              <w:rPr>
                <w:lang w:eastAsia="ja-JP"/>
              </w:rPr>
              <w:t>DL band</w:t>
            </w:r>
          </w:p>
        </w:tc>
        <w:tc>
          <w:tcPr>
            <w:tcW w:w="598" w:type="dxa"/>
          </w:tcPr>
          <w:p w14:paraId="3520425F" w14:textId="77777777" w:rsidR="00EE38B9" w:rsidRDefault="00EE38B9" w:rsidP="009F407F">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319F1705" w14:textId="77777777" w:rsidR="00EE38B9" w:rsidRDefault="00EE38B9" w:rsidP="009F407F">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3F42F2DC" w14:textId="77777777" w:rsidR="00EE38B9" w:rsidRDefault="00EE38B9" w:rsidP="009F407F">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066BA5D0" w14:textId="77777777" w:rsidR="00EE38B9" w:rsidRDefault="00EE38B9" w:rsidP="009F407F">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6AC4BF67" w14:textId="77777777" w:rsidR="00EE38B9" w:rsidRDefault="00EE38B9" w:rsidP="009F407F">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8EFBE05" w14:textId="77777777" w:rsidR="00EE38B9" w:rsidRDefault="00EE38B9" w:rsidP="009F407F">
            <w:pPr>
              <w:pStyle w:val="TAH"/>
              <w:rPr>
                <w:lang w:eastAsia="ja-JP"/>
              </w:rPr>
            </w:pPr>
            <w:r>
              <w:rPr>
                <w:rFonts w:hint="eastAsia"/>
                <w:lang w:val="en-US" w:eastAsia="ja-JP"/>
              </w:rPr>
              <w:t>30 MHz</w:t>
            </w:r>
            <w:r>
              <w:rPr>
                <w:rFonts w:hint="eastAsia"/>
                <w:lang w:val="en-US"/>
              </w:rPr>
              <w:t xml:space="preserve"> (dB)</w:t>
            </w:r>
          </w:p>
        </w:tc>
        <w:tc>
          <w:tcPr>
            <w:tcW w:w="598" w:type="dxa"/>
          </w:tcPr>
          <w:p w14:paraId="40597300" w14:textId="77777777" w:rsidR="00EE38B9" w:rsidRDefault="00EE38B9" w:rsidP="009F407F">
            <w:pPr>
              <w:pStyle w:val="TAH"/>
              <w:rPr>
                <w:lang w:eastAsia="ja-JP"/>
              </w:rPr>
            </w:pPr>
            <w:r>
              <w:rPr>
                <w:rFonts w:hint="eastAsia"/>
                <w:lang w:val="en-US" w:eastAsia="ja-JP"/>
              </w:rPr>
              <w:t>40 MHz</w:t>
            </w:r>
            <w:r>
              <w:rPr>
                <w:rFonts w:hint="eastAsia"/>
                <w:lang w:val="en-US"/>
              </w:rPr>
              <w:t xml:space="preserve"> (dB)</w:t>
            </w:r>
          </w:p>
        </w:tc>
        <w:tc>
          <w:tcPr>
            <w:tcW w:w="598" w:type="dxa"/>
          </w:tcPr>
          <w:p w14:paraId="429D8EC8" w14:textId="77777777" w:rsidR="00EE38B9" w:rsidRDefault="00EE38B9" w:rsidP="009F407F">
            <w:pPr>
              <w:pStyle w:val="TAH"/>
              <w:rPr>
                <w:lang w:eastAsia="ja-JP"/>
              </w:rPr>
            </w:pPr>
            <w:r>
              <w:rPr>
                <w:rFonts w:hint="eastAsia"/>
                <w:lang w:val="en-US" w:eastAsia="ja-JP"/>
              </w:rPr>
              <w:t>50 MHz</w:t>
            </w:r>
            <w:r>
              <w:rPr>
                <w:rFonts w:hint="eastAsia"/>
                <w:lang w:val="en-US"/>
              </w:rPr>
              <w:t xml:space="preserve"> (dB)</w:t>
            </w:r>
          </w:p>
        </w:tc>
        <w:tc>
          <w:tcPr>
            <w:tcW w:w="598" w:type="dxa"/>
          </w:tcPr>
          <w:p w14:paraId="317B68F2" w14:textId="77777777" w:rsidR="00EE38B9" w:rsidRDefault="00EE38B9" w:rsidP="009F407F">
            <w:pPr>
              <w:pStyle w:val="TAH"/>
              <w:rPr>
                <w:lang w:eastAsia="ja-JP"/>
              </w:rPr>
            </w:pPr>
            <w:r>
              <w:rPr>
                <w:rFonts w:hint="eastAsia"/>
                <w:lang w:val="en-US" w:eastAsia="ja-JP"/>
              </w:rPr>
              <w:t>60 MHz</w:t>
            </w:r>
            <w:r>
              <w:rPr>
                <w:rFonts w:hint="eastAsia"/>
                <w:lang w:val="en-US"/>
              </w:rPr>
              <w:t xml:space="preserve"> (dB)</w:t>
            </w:r>
          </w:p>
        </w:tc>
        <w:tc>
          <w:tcPr>
            <w:tcW w:w="598" w:type="dxa"/>
          </w:tcPr>
          <w:p w14:paraId="6675E108" w14:textId="77777777" w:rsidR="00EE38B9" w:rsidRDefault="00EE38B9" w:rsidP="009F407F">
            <w:pPr>
              <w:pStyle w:val="TAH"/>
              <w:rPr>
                <w:lang w:val="en-US"/>
              </w:rPr>
            </w:pPr>
            <w:r>
              <w:rPr>
                <w:rFonts w:hint="eastAsia"/>
                <w:lang w:val="en-US"/>
              </w:rPr>
              <w:t>70</w:t>
            </w:r>
          </w:p>
          <w:p w14:paraId="5346D6EF" w14:textId="77777777" w:rsidR="00EE38B9" w:rsidRDefault="00EE38B9" w:rsidP="009F407F">
            <w:pPr>
              <w:pStyle w:val="TAH"/>
              <w:rPr>
                <w:lang w:val="en-US"/>
              </w:rPr>
            </w:pPr>
            <w:r>
              <w:rPr>
                <w:rFonts w:hint="eastAsia"/>
                <w:lang w:val="en-US"/>
              </w:rPr>
              <w:t>MHz</w:t>
            </w:r>
          </w:p>
          <w:p w14:paraId="5FB05F4C" w14:textId="77777777" w:rsidR="00EE38B9" w:rsidRDefault="00EE38B9" w:rsidP="009F407F">
            <w:pPr>
              <w:pStyle w:val="TAH"/>
              <w:rPr>
                <w:lang w:val="en-US"/>
              </w:rPr>
            </w:pPr>
            <w:r>
              <w:rPr>
                <w:rFonts w:hint="eastAsia"/>
                <w:lang w:val="en-US"/>
              </w:rPr>
              <w:t>(dB)</w:t>
            </w:r>
          </w:p>
        </w:tc>
        <w:tc>
          <w:tcPr>
            <w:tcW w:w="598" w:type="dxa"/>
          </w:tcPr>
          <w:p w14:paraId="0C44C399" w14:textId="77777777" w:rsidR="00EE38B9" w:rsidRDefault="00EE38B9" w:rsidP="009F407F">
            <w:pPr>
              <w:pStyle w:val="TAH"/>
              <w:rPr>
                <w:lang w:eastAsia="ja-JP"/>
              </w:rPr>
            </w:pPr>
            <w:r>
              <w:rPr>
                <w:rFonts w:hint="eastAsia"/>
                <w:lang w:val="en-US" w:eastAsia="ja-JP"/>
              </w:rPr>
              <w:t>80 MHz</w:t>
            </w:r>
            <w:r>
              <w:rPr>
                <w:rFonts w:hint="eastAsia"/>
                <w:lang w:val="en-US"/>
              </w:rPr>
              <w:t xml:space="preserve"> (dB)</w:t>
            </w:r>
          </w:p>
        </w:tc>
        <w:tc>
          <w:tcPr>
            <w:tcW w:w="598" w:type="dxa"/>
          </w:tcPr>
          <w:p w14:paraId="45108804" w14:textId="77777777" w:rsidR="00EE38B9" w:rsidRDefault="00EE38B9" w:rsidP="009F407F">
            <w:pPr>
              <w:pStyle w:val="TAH"/>
              <w:rPr>
                <w:lang w:eastAsia="ja-JP"/>
              </w:rPr>
            </w:pPr>
            <w:r>
              <w:rPr>
                <w:lang w:val="en-US" w:eastAsia="ja-JP"/>
              </w:rPr>
              <w:t>90 MHz</w:t>
            </w:r>
            <w:r>
              <w:rPr>
                <w:rFonts w:hint="eastAsia"/>
                <w:lang w:val="en-US"/>
              </w:rPr>
              <w:t xml:space="preserve"> (dB)</w:t>
            </w:r>
          </w:p>
        </w:tc>
        <w:tc>
          <w:tcPr>
            <w:tcW w:w="609" w:type="dxa"/>
          </w:tcPr>
          <w:p w14:paraId="263EED94" w14:textId="77777777" w:rsidR="00EE38B9" w:rsidRDefault="00EE38B9" w:rsidP="009F407F">
            <w:pPr>
              <w:pStyle w:val="TAH"/>
              <w:rPr>
                <w:lang w:val="en-US" w:eastAsia="ja-JP"/>
              </w:rPr>
            </w:pPr>
            <w:r>
              <w:rPr>
                <w:rFonts w:hint="eastAsia"/>
                <w:lang w:val="en-US" w:eastAsia="ja-JP"/>
              </w:rPr>
              <w:t>100 MHz (dB)</w:t>
            </w:r>
          </w:p>
        </w:tc>
      </w:tr>
      <w:tr w:rsidR="00EE38B9" w14:paraId="1E738B23" w14:textId="77777777" w:rsidTr="009F407F">
        <w:trPr>
          <w:jc w:val="center"/>
        </w:trPr>
        <w:tc>
          <w:tcPr>
            <w:tcW w:w="665" w:type="dxa"/>
            <w:vAlign w:val="center"/>
          </w:tcPr>
          <w:p w14:paraId="3F01F49E" w14:textId="77777777" w:rsidR="00EE38B9" w:rsidRDefault="00EE38B9" w:rsidP="009F407F">
            <w:pPr>
              <w:pStyle w:val="TAC"/>
              <w:rPr>
                <w:rFonts w:cs="Arial"/>
                <w:szCs w:val="18"/>
                <w:lang w:val="en-US"/>
              </w:rPr>
            </w:pPr>
            <w:r>
              <w:rPr>
                <w:lang w:val="en-US"/>
              </w:rPr>
              <w:t>n18</w:t>
            </w:r>
          </w:p>
        </w:tc>
        <w:tc>
          <w:tcPr>
            <w:tcW w:w="610" w:type="dxa"/>
            <w:vAlign w:val="center"/>
          </w:tcPr>
          <w:p w14:paraId="49122697" w14:textId="77777777" w:rsidR="00EE38B9" w:rsidRDefault="00EE38B9" w:rsidP="009F407F">
            <w:pPr>
              <w:pStyle w:val="TAC"/>
              <w:rPr>
                <w:rFonts w:cs="Arial"/>
                <w:szCs w:val="18"/>
                <w:lang w:val="en-US"/>
              </w:rPr>
            </w:pPr>
            <w:r>
              <w:rPr>
                <w:rFonts w:hint="eastAsia"/>
                <w:lang w:val="en-US"/>
              </w:rPr>
              <w:t>n</w:t>
            </w:r>
            <w:r>
              <w:rPr>
                <w:lang w:val="en-US"/>
              </w:rPr>
              <w:t>28</w:t>
            </w:r>
            <w:r w:rsidRPr="00F2585B">
              <w:rPr>
                <w:vertAlign w:val="superscript"/>
                <w:lang w:val="en-US"/>
              </w:rPr>
              <w:t>x</w:t>
            </w:r>
          </w:p>
        </w:tc>
        <w:tc>
          <w:tcPr>
            <w:tcW w:w="598" w:type="dxa"/>
            <w:vAlign w:val="center"/>
          </w:tcPr>
          <w:p w14:paraId="585F5CD9" w14:textId="77777777" w:rsidR="00EE38B9" w:rsidRDefault="00EE38B9" w:rsidP="009F407F">
            <w:pPr>
              <w:pStyle w:val="TAC"/>
            </w:pPr>
            <w:r>
              <w:rPr>
                <w:lang w:val="en-US"/>
              </w:rPr>
              <w:t>31.3</w:t>
            </w:r>
          </w:p>
        </w:tc>
        <w:tc>
          <w:tcPr>
            <w:tcW w:w="598" w:type="dxa"/>
            <w:vAlign w:val="center"/>
          </w:tcPr>
          <w:p w14:paraId="5D79E38C" w14:textId="77777777" w:rsidR="00EE38B9" w:rsidRDefault="00EE38B9" w:rsidP="009F407F">
            <w:pPr>
              <w:pStyle w:val="TAC"/>
              <w:rPr>
                <w:rFonts w:cs="Arial"/>
                <w:szCs w:val="18"/>
                <w:lang w:val="en-US"/>
              </w:rPr>
            </w:pPr>
            <w:r>
              <w:rPr>
                <w:lang w:val="en-US"/>
              </w:rPr>
              <w:t>28.7</w:t>
            </w:r>
          </w:p>
        </w:tc>
        <w:tc>
          <w:tcPr>
            <w:tcW w:w="598" w:type="dxa"/>
          </w:tcPr>
          <w:p w14:paraId="281B4F39" w14:textId="77777777" w:rsidR="00EE38B9" w:rsidRDefault="00EE38B9" w:rsidP="009F407F">
            <w:pPr>
              <w:pStyle w:val="TAC"/>
              <w:rPr>
                <w:rFonts w:cs="Arial"/>
                <w:szCs w:val="18"/>
                <w:lang w:val="en-US"/>
              </w:rPr>
            </w:pPr>
          </w:p>
        </w:tc>
        <w:tc>
          <w:tcPr>
            <w:tcW w:w="598" w:type="dxa"/>
          </w:tcPr>
          <w:p w14:paraId="3ABAFD9F" w14:textId="77777777" w:rsidR="00EE38B9" w:rsidRDefault="00EE38B9" w:rsidP="009F407F">
            <w:pPr>
              <w:pStyle w:val="TAC"/>
              <w:rPr>
                <w:rFonts w:cs="Arial"/>
                <w:szCs w:val="18"/>
                <w:lang w:val="en-US"/>
              </w:rPr>
            </w:pPr>
          </w:p>
        </w:tc>
        <w:tc>
          <w:tcPr>
            <w:tcW w:w="598" w:type="dxa"/>
          </w:tcPr>
          <w:p w14:paraId="32A09447" w14:textId="77777777" w:rsidR="00EE38B9" w:rsidRDefault="00EE38B9" w:rsidP="009F407F">
            <w:pPr>
              <w:pStyle w:val="TAC"/>
              <w:rPr>
                <w:lang w:val="en-US"/>
              </w:rPr>
            </w:pPr>
          </w:p>
        </w:tc>
        <w:tc>
          <w:tcPr>
            <w:tcW w:w="598" w:type="dxa"/>
          </w:tcPr>
          <w:p w14:paraId="556547A0" w14:textId="77777777" w:rsidR="00EE38B9" w:rsidRDefault="00EE38B9" w:rsidP="009F407F">
            <w:pPr>
              <w:pStyle w:val="TAC"/>
              <w:rPr>
                <w:rFonts w:cs="Arial"/>
                <w:szCs w:val="18"/>
                <w:lang w:val="en-US"/>
              </w:rPr>
            </w:pPr>
          </w:p>
        </w:tc>
        <w:tc>
          <w:tcPr>
            <w:tcW w:w="598" w:type="dxa"/>
          </w:tcPr>
          <w:p w14:paraId="2979AB2E" w14:textId="77777777" w:rsidR="00EE38B9" w:rsidRDefault="00EE38B9" w:rsidP="009F407F">
            <w:pPr>
              <w:pStyle w:val="TAC"/>
              <w:rPr>
                <w:rFonts w:cs="Arial"/>
                <w:szCs w:val="18"/>
                <w:lang w:val="en-US"/>
              </w:rPr>
            </w:pPr>
          </w:p>
        </w:tc>
        <w:tc>
          <w:tcPr>
            <w:tcW w:w="598" w:type="dxa"/>
          </w:tcPr>
          <w:p w14:paraId="3BA8C653" w14:textId="77777777" w:rsidR="00EE38B9" w:rsidRDefault="00EE38B9" w:rsidP="009F407F">
            <w:pPr>
              <w:pStyle w:val="TAC"/>
              <w:rPr>
                <w:rFonts w:cs="Arial"/>
                <w:szCs w:val="18"/>
                <w:lang w:val="en-US"/>
              </w:rPr>
            </w:pPr>
          </w:p>
        </w:tc>
        <w:tc>
          <w:tcPr>
            <w:tcW w:w="598" w:type="dxa"/>
          </w:tcPr>
          <w:p w14:paraId="54CD23FC" w14:textId="77777777" w:rsidR="00EE38B9" w:rsidRDefault="00EE38B9" w:rsidP="009F407F">
            <w:pPr>
              <w:pStyle w:val="TAC"/>
              <w:rPr>
                <w:rFonts w:cs="Arial"/>
                <w:szCs w:val="18"/>
                <w:lang w:val="en-US"/>
              </w:rPr>
            </w:pPr>
          </w:p>
        </w:tc>
        <w:tc>
          <w:tcPr>
            <w:tcW w:w="598" w:type="dxa"/>
          </w:tcPr>
          <w:p w14:paraId="5CEA5F79" w14:textId="77777777" w:rsidR="00EE38B9" w:rsidRDefault="00EE38B9" w:rsidP="009F407F">
            <w:pPr>
              <w:pStyle w:val="TAC"/>
            </w:pPr>
          </w:p>
        </w:tc>
        <w:tc>
          <w:tcPr>
            <w:tcW w:w="598" w:type="dxa"/>
          </w:tcPr>
          <w:p w14:paraId="265D9880" w14:textId="77777777" w:rsidR="00EE38B9" w:rsidRDefault="00EE38B9" w:rsidP="009F407F">
            <w:pPr>
              <w:pStyle w:val="TAC"/>
              <w:rPr>
                <w:rFonts w:cs="Arial"/>
                <w:szCs w:val="18"/>
                <w:lang w:val="en-US"/>
              </w:rPr>
            </w:pPr>
          </w:p>
        </w:tc>
        <w:tc>
          <w:tcPr>
            <w:tcW w:w="598" w:type="dxa"/>
          </w:tcPr>
          <w:p w14:paraId="6FB01D6B" w14:textId="77777777" w:rsidR="00EE38B9" w:rsidRDefault="00EE38B9" w:rsidP="009F407F">
            <w:pPr>
              <w:pStyle w:val="TAC"/>
              <w:rPr>
                <w:rFonts w:cs="Arial"/>
                <w:szCs w:val="18"/>
                <w:lang w:val="en-US"/>
              </w:rPr>
            </w:pPr>
          </w:p>
        </w:tc>
        <w:tc>
          <w:tcPr>
            <w:tcW w:w="609" w:type="dxa"/>
          </w:tcPr>
          <w:p w14:paraId="5265978B" w14:textId="77777777" w:rsidR="00EE38B9" w:rsidRDefault="00EE38B9" w:rsidP="009F407F">
            <w:pPr>
              <w:pStyle w:val="TAC"/>
              <w:rPr>
                <w:rFonts w:cs="Arial"/>
                <w:szCs w:val="18"/>
                <w:lang w:val="en-US"/>
              </w:rPr>
            </w:pPr>
          </w:p>
        </w:tc>
      </w:tr>
      <w:tr w:rsidR="00EE38B9" w14:paraId="0B52C81F" w14:textId="77777777" w:rsidTr="009F407F">
        <w:trPr>
          <w:jc w:val="center"/>
        </w:trPr>
        <w:tc>
          <w:tcPr>
            <w:tcW w:w="9060" w:type="dxa"/>
            <w:gridSpan w:val="15"/>
          </w:tcPr>
          <w:p w14:paraId="0532DCF1" w14:textId="77777777" w:rsidR="00EE38B9" w:rsidRPr="009F407F" w:rsidRDefault="00EE38B9" w:rsidP="009F407F">
            <w:pPr>
              <w:pStyle w:val="TAN"/>
              <w:rPr>
                <w:rFonts w:eastAsia="MS Mincho"/>
              </w:rPr>
            </w:pPr>
            <w:r w:rsidRPr="009F407F">
              <w:t>NOTE X: The MSD exceptions are applicable to the case that interference of UL band 3</w:t>
            </w:r>
            <w:r w:rsidRPr="009F407F">
              <w:rPr>
                <w:vertAlign w:val="superscript"/>
              </w:rPr>
              <w:t>rd</w:t>
            </w:r>
            <w:r w:rsidRPr="009F407F">
              <w:t xml:space="preserve"> order IMD product falls into the affected DL channels. </w:t>
            </w:r>
          </w:p>
        </w:tc>
      </w:tr>
    </w:tbl>
    <w:p w14:paraId="1FF9BE5F" w14:textId="34ABDBBC" w:rsidR="00B0634E" w:rsidRDefault="00B0634E" w:rsidP="00B0634E">
      <w:pPr>
        <w:spacing w:line="259" w:lineRule="auto"/>
        <w:ind w:left="720"/>
        <w:rPr>
          <w:rFonts w:eastAsiaTheme="minorEastAsia"/>
          <w:iCs/>
          <w:lang w:val="en-US"/>
        </w:rPr>
      </w:pPr>
    </w:p>
    <w:p w14:paraId="62C6B40E" w14:textId="341EE310" w:rsidR="00B0634E" w:rsidRPr="00B0634E" w:rsidRDefault="00B0634E" w:rsidP="00B0634E">
      <w:pPr>
        <w:numPr>
          <w:ilvl w:val="0"/>
          <w:numId w:val="19"/>
        </w:numPr>
        <w:spacing w:line="259" w:lineRule="auto"/>
        <w:rPr>
          <w:rFonts w:eastAsiaTheme="minorEastAsia"/>
          <w:iCs/>
          <w:lang w:val="en-US"/>
        </w:rPr>
      </w:pPr>
      <w:r w:rsidRPr="00B0634E">
        <w:rPr>
          <w:rFonts w:eastAsiaTheme="minorEastAsia"/>
          <w:iCs/>
          <w:lang w:val="en-US"/>
        </w:rPr>
        <w:t>Proposal for DC_18_n28</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B0634E" w:rsidRPr="00EF5447" w14:paraId="387AA792" w14:textId="77777777" w:rsidTr="009F407F">
        <w:trPr>
          <w:trHeight w:val="187"/>
          <w:jc w:val="center"/>
        </w:trPr>
        <w:tc>
          <w:tcPr>
            <w:tcW w:w="12369" w:type="dxa"/>
            <w:gridSpan w:val="15"/>
          </w:tcPr>
          <w:p w14:paraId="73B316B2" w14:textId="77777777" w:rsidR="00B0634E" w:rsidRPr="00EF5447" w:rsidRDefault="00B0634E" w:rsidP="009F407F">
            <w:pPr>
              <w:pStyle w:val="TAH"/>
              <w:kinsoku w:val="0"/>
            </w:pPr>
            <w:r w:rsidRPr="00EF5447">
              <w:lastRenderedPageBreak/>
              <w:t>E-UTRA or NR Band / Channel bandwidth of the affected DL band / MSD</w:t>
            </w:r>
          </w:p>
        </w:tc>
      </w:tr>
      <w:tr w:rsidR="00B0634E" w:rsidRPr="00EF5447" w14:paraId="3C74237B" w14:textId="77777777" w:rsidTr="009F407F">
        <w:trPr>
          <w:trHeight w:val="187"/>
          <w:jc w:val="center"/>
        </w:trPr>
        <w:tc>
          <w:tcPr>
            <w:tcW w:w="897" w:type="dxa"/>
            <w:shd w:val="clear" w:color="auto" w:fill="auto"/>
          </w:tcPr>
          <w:p w14:paraId="547B5E16" w14:textId="77777777" w:rsidR="00B0634E" w:rsidRPr="00EF5447" w:rsidRDefault="00B0634E" w:rsidP="009F407F">
            <w:pPr>
              <w:pStyle w:val="TAH"/>
              <w:kinsoku w:val="0"/>
            </w:pPr>
            <w:r w:rsidRPr="00EF5447">
              <w:t>UL band</w:t>
            </w:r>
          </w:p>
        </w:tc>
        <w:tc>
          <w:tcPr>
            <w:tcW w:w="898" w:type="dxa"/>
            <w:shd w:val="clear" w:color="auto" w:fill="auto"/>
          </w:tcPr>
          <w:p w14:paraId="1BD547DD" w14:textId="77777777" w:rsidR="00B0634E" w:rsidRPr="00EF5447" w:rsidRDefault="00B0634E" w:rsidP="009F407F">
            <w:pPr>
              <w:pStyle w:val="TAH"/>
              <w:kinsoku w:val="0"/>
            </w:pPr>
            <w:r w:rsidRPr="00EF5447">
              <w:t>DL band</w:t>
            </w:r>
          </w:p>
        </w:tc>
        <w:tc>
          <w:tcPr>
            <w:tcW w:w="747" w:type="dxa"/>
            <w:shd w:val="clear" w:color="auto" w:fill="auto"/>
          </w:tcPr>
          <w:p w14:paraId="6032A2E7" w14:textId="77777777" w:rsidR="00B0634E" w:rsidRPr="00EF5447" w:rsidRDefault="00B0634E" w:rsidP="009F407F">
            <w:pPr>
              <w:pStyle w:val="TAH"/>
              <w:kinsoku w:val="0"/>
            </w:pPr>
            <w:r w:rsidRPr="00EF5447">
              <w:t>5 MHz</w:t>
            </w:r>
          </w:p>
          <w:p w14:paraId="11A06BE9" w14:textId="77777777" w:rsidR="00B0634E" w:rsidRPr="00EF5447" w:rsidRDefault="00B0634E" w:rsidP="009F407F">
            <w:pPr>
              <w:pStyle w:val="TAH"/>
              <w:kinsoku w:val="0"/>
            </w:pPr>
            <w:r w:rsidRPr="00EF5447">
              <w:t>(dB)</w:t>
            </w:r>
          </w:p>
        </w:tc>
        <w:tc>
          <w:tcPr>
            <w:tcW w:w="818" w:type="dxa"/>
            <w:shd w:val="clear" w:color="auto" w:fill="auto"/>
          </w:tcPr>
          <w:p w14:paraId="52588403" w14:textId="77777777" w:rsidR="00B0634E" w:rsidRPr="00EF5447" w:rsidRDefault="00B0634E" w:rsidP="009F407F">
            <w:pPr>
              <w:pStyle w:val="TAH"/>
              <w:kinsoku w:val="0"/>
            </w:pPr>
            <w:r w:rsidRPr="00EF5447">
              <w:t>10 MHz</w:t>
            </w:r>
          </w:p>
          <w:p w14:paraId="28CD540A" w14:textId="77777777" w:rsidR="00B0634E" w:rsidRPr="00EF5447" w:rsidRDefault="00B0634E" w:rsidP="009F407F">
            <w:pPr>
              <w:pStyle w:val="TAH"/>
              <w:kinsoku w:val="0"/>
            </w:pPr>
            <w:r w:rsidRPr="00EF5447">
              <w:t>(dB)</w:t>
            </w:r>
          </w:p>
        </w:tc>
        <w:tc>
          <w:tcPr>
            <w:tcW w:w="818" w:type="dxa"/>
            <w:shd w:val="clear" w:color="auto" w:fill="auto"/>
          </w:tcPr>
          <w:p w14:paraId="681DBB27" w14:textId="77777777" w:rsidR="00B0634E" w:rsidRPr="00EF5447" w:rsidRDefault="00B0634E" w:rsidP="009F407F">
            <w:pPr>
              <w:pStyle w:val="TAH"/>
              <w:kinsoku w:val="0"/>
            </w:pPr>
            <w:r w:rsidRPr="00EF5447">
              <w:t>15 MHz</w:t>
            </w:r>
          </w:p>
          <w:p w14:paraId="57A1B7DC" w14:textId="77777777" w:rsidR="00B0634E" w:rsidRPr="00EF5447" w:rsidRDefault="00B0634E" w:rsidP="009F407F">
            <w:pPr>
              <w:pStyle w:val="TAH"/>
              <w:kinsoku w:val="0"/>
            </w:pPr>
            <w:r w:rsidRPr="00EF5447">
              <w:t>(dB)</w:t>
            </w:r>
          </w:p>
        </w:tc>
        <w:tc>
          <w:tcPr>
            <w:tcW w:w="818" w:type="dxa"/>
            <w:shd w:val="clear" w:color="auto" w:fill="auto"/>
          </w:tcPr>
          <w:p w14:paraId="721753F4" w14:textId="77777777" w:rsidR="00B0634E" w:rsidRPr="00EF5447" w:rsidRDefault="00B0634E" w:rsidP="009F407F">
            <w:pPr>
              <w:pStyle w:val="TAH"/>
              <w:kinsoku w:val="0"/>
            </w:pPr>
            <w:r w:rsidRPr="00EF5447">
              <w:t>20 MHz</w:t>
            </w:r>
          </w:p>
          <w:p w14:paraId="03FC9A1A" w14:textId="77777777" w:rsidR="00B0634E" w:rsidRPr="00EF5447" w:rsidRDefault="00B0634E" w:rsidP="009F407F">
            <w:pPr>
              <w:pStyle w:val="TAH"/>
              <w:kinsoku w:val="0"/>
            </w:pPr>
            <w:r w:rsidRPr="00EF5447">
              <w:t>(dB)</w:t>
            </w:r>
          </w:p>
        </w:tc>
        <w:tc>
          <w:tcPr>
            <w:tcW w:w="818" w:type="dxa"/>
            <w:shd w:val="clear" w:color="auto" w:fill="auto"/>
          </w:tcPr>
          <w:p w14:paraId="0CB07EA3" w14:textId="77777777" w:rsidR="00B0634E" w:rsidRPr="00EF5447" w:rsidRDefault="00B0634E" w:rsidP="009F407F">
            <w:pPr>
              <w:pStyle w:val="TAH"/>
              <w:kinsoku w:val="0"/>
            </w:pPr>
            <w:r w:rsidRPr="00EF5447">
              <w:t>25 MHz</w:t>
            </w:r>
          </w:p>
          <w:p w14:paraId="69F6E69D" w14:textId="77777777" w:rsidR="00B0634E" w:rsidRPr="00EF5447" w:rsidRDefault="00B0634E" w:rsidP="009F407F">
            <w:pPr>
              <w:pStyle w:val="TAH"/>
              <w:kinsoku w:val="0"/>
            </w:pPr>
            <w:r w:rsidRPr="00EF5447">
              <w:t>(dB)</w:t>
            </w:r>
          </w:p>
        </w:tc>
        <w:tc>
          <w:tcPr>
            <w:tcW w:w="818" w:type="dxa"/>
          </w:tcPr>
          <w:p w14:paraId="3FFA061A" w14:textId="77777777" w:rsidR="00B0634E" w:rsidRPr="00EF5447" w:rsidRDefault="00B0634E" w:rsidP="009F407F">
            <w:pPr>
              <w:pStyle w:val="TAH"/>
              <w:kinsoku w:val="0"/>
            </w:pPr>
            <w:r w:rsidRPr="00EF5447">
              <w:t>30 MHz</w:t>
            </w:r>
          </w:p>
          <w:p w14:paraId="75C8F0F4" w14:textId="77777777" w:rsidR="00B0634E" w:rsidRPr="00EF5447" w:rsidRDefault="00B0634E" w:rsidP="009F407F">
            <w:pPr>
              <w:pStyle w:val="TAH"/>
              <w:kinsoku w:val="0"/>
            </w:pPr>
            <w:r w:rsidRPr="00EF5447">
              <w:t>(dB)</w:t>
            </w:r>
          </w:p>
        </w:tc>
        <w:tc>
          <w:tcPr>
            <w:tcW w:w="818" w:type="dxa"/>
            <w:shd w:val="clear" w:color="auto" w:fill="auto"/>
          </w:tcPr>
          <w:p w14:paraId="38D0B4DB" w14:textId="77777777" w:rsidR="00B0634E" w:rsidRPr="00EF5447" w:rsidRDefault="00B0634E" w:rsidP="009F407F">
            <w:pPr>
              <w:pStyle w:val="TAH"/>
              <w:kinsoku w:val="0"/>
            </w:pPr>
            <w:r w:rsidRPr="00EF5447">
              <w:t>40 MHz</w:t>
            </w:r>
          </w:p>
          <w:p w14:paraId="39B704E9" w14:textId="77777777" w:rsidR="00B0634E" w:rsidRPr="00EF5447" w:rsidRDefault="00B0634E" w:rsidP="009F407F">
            <w:pPr>
              <w:pStyle w:val="TAH"/>
              <w:kinsoku w:val="0"/>
            </w:pPr>
            <w:r w:rsidRPr="00EF5447">
              <w:t>(dB)</w:t>
            </w:r>
          </w:p>
        </w:tc>
        <w:tc>
          <w:tcPr>
            <w:tcW w:w="818" w:type="dxa"/>
            <w:shd w:val="clear" w:color="auto" w:fill="auto"/>
          </w:tcPr>
          <w:p w14:paraId="3D441FD5" w14:textId="77777777" w:rsidR="00B0634E" w:rsidRPr="00EF5447" w:rsidRDefault="00B0634E" w:rsidP="009F407F">
            <w:pPr>
              <w:pStyle w:val="TAH"/>
              <w:kinsoku w:val="0"/>
            </w:pPr>
            <w:r w:rsidRPr="00EF5447">
              <w:t>50 MHz</w:t>
            </w:r>
          </w:p>
          <w:p w14:paraId="79860944" w14:textId="77777777" w:rsidR="00B0634E" w:rsidRPr="00EF5447" w:rsidRDefault="00B0634E" w:rsidP="009F407F">
            <w:pPr>
              <w:pStyle w:val="TAH"/>
              <w:kinsoku w:val="0"/>
            </w:pPr>
            <w:r w:rsidRPr="00EF5447">
              <w:t>(dB)</w:t>
            </w:r>
          </w:p>
        </w:tc>
        <w:tc>
          <w:tcPr>
            <w:tcW w:w="806" w:type="dxa"/>
            <w:shd w:val="clear" w:color="auto" w:fill="auto"/>
          </w:tcPr>
          <w:p w14:paraId="261E5C35" w14:textId="77777777" w:rsidR="00B0634E" w:rsidRPr="00EF5447" w:rsidRDefault="00B0634E" w:rsidP="009F407F">
            <w:pPr>
              <w:pStyle w:val="TAH"/>
              <w:kinsoku w:val="0"/>
            </w:pPr>
            <w:r w:rsidRPr="00EF5447">
              <w:t>60 MHz</w:t>
            </w:r>
          </w:p>
          <w:p w14:paraId="75C4234F" w14:textId="77777777" w:rsidR="00B0634E" w:rsidRPr="00EF5447" w:rsidRDefault="00B0634E" w:rsidP="009F407F">
            <w:pPr>
              <w:pStyle w:val="TAH"/>
              <w:kinsoku w:val="0"/>
            </w:pPr>
            <w:r w:rsidRPr="00EF5447">
              <w:t>(dB)</w:t>
            </w:r>
          </w:p>
        </w:tc>
        <w:tc>
          <w:tcPr>
            <w:tcW w:w="806" w:type="dxa"/>
          </w:tcPr>
          <w:p w14:paraId="008B8789" w14:textId="77777777" w:rsidR="00B0634E" w:rsidRPr="00EF5447" w:rsidRDefault="00B0634E" w:rsidP="009F407F">
            <w:pPr>
              <w:pStyle w:val="TAH"/>
              <w:kinsoku w:val="0"/>
            </w:pPr>
            <w:r w:rsidRPr="00EF5447">
              <w:t>70 MHz</w:t>
            </w:r>
          </w:p>
          <w:p w14:paraId="03DB53BD" w14:textId="77777777" w:rsidR="00B0634E" w:rsidRPr="00EF5447" w:rsidRDefault="00B0634E" w:rsidP="009F407F">
            <w:pPr>
              <w:pStyle w:val="TAH"/>
              <w:kinsoku w:val="0"/>
            </w:pPr>
            <w:r w:rsidRPr="00EF5447">
              <w:t>(dB)</w:t>
            </w:r>
          </w:p>
        </w:tc>
        <w:tc>
          <w:tcPr>
            <w:tcW w:w="806" w:type="dxa"/>
            <w:shd w:val="clear" w:color="auto" w:fill="auto"/>
          </w:tcPr>
          <w:p w14:paraId="10281949" w14:textId="77777777" w:rsidR="00B0634E" w:rsidRPr="00EF5447" w:rsidRDefault="00B0634E" w:rsidP="009F407F">
            <w:pPr>
              <w:pStyle w:val="TAH"/>
              <w:kinsoku w:val="0"/>
            </w:pPr>
            <w:r w:rsidRPr="00EF5447">
              <w:t>80 MHz</w:t>
            </w:r>
          </w:p>
          <w:p w14:paraId="6D5EB727" w14:textId="77777777" w:rsidR="00B0634E" w:rsidRPr="00EF5447" w:rsidRDefault="00B0634E" w:rsidP="009F407F">
            <w:pPr>
              <w:pStyle w:val="TAH"/>
              <w:kinsoku w:val="0"/>
            </w:pPr>
            <w:r w:rsidRPr="00EF5447">
              <w:t>(dB)</w:t>
            </w:r>
          </w:p>
        </w:tc>
        <w:tc>
          <w:tcPr>
            <w:tcW w:w="806" w:type="dxa"/>
          </w:tcPr>
          <w:p w14:paraId="65A5457D" w14:textId="77777777" w:rsidR="00B0634E" w:rsidRPr="00EF5447" w:rsidRDefault="00B0634E" w:rsidP="009F407F">
            <w:pPr>
              <w:pStyle w:val="TAH"/>
              <w:kinsoku w:val="0"/>
            </w:pPr>
            <w:r w:rsidRPr="00EF5447">
              <w:t>90 MHz</w:t>
            </w:r>
          </w:p>
          <w:p w14:paraId="1067B53D" w14:textId="77777777" w:rsidR="00B0634E" w:rsidRPr="00EF5447" w:rsidRDefault="00B0634E" w:rsidP="009F407F">
            <w:pPr>
              <w:pStyle w:val="TAH"/>
              <w:kinsoku w:val="0"/>
            </w:pPr>
            <w:r w:rsidRPr="00EF5447">
              <w:t>(dB)</w:t>
            </w:r>
          </w:p>
        </w:tc>
        <w:tc>
          <w:tcPr>
            <w:tcW w:w="877" w:type="dxa"/>
            <w:shd w:val="clear" w:color="auto" w:fill="auto"/>
          </w:tcPr>
          <w:p w14:paraId="75A09D0E" w14:textId="77777777" w:rsidR="00B0634E" w:rsidRPr="00EF5447" w:rsidRDefault="00B0634E" w:rsidP="009F407F">
            <w:pPr>
              <w:pStyle w:val="TAH"/>
              <w:kinsoku w:val="0"/>
            </w:pPr>
            <w:r w:rsidRPr="00EF5447">
              <w:t>100 MHz</w:t>
            </w:r>
          </w:p>
          <w:p w14:paraId="2DB60F42" w14:textId="77777777" w:rsidR="00B0634E" w:rsidRPr="00EF5447" w:rsidRDefault="00B0634E" w:rsidP="009F407F">
            <w:pPr>
              <w:pStyle w:val="TAH"/>
              <w:kinsoku w:val="0"/>
            </w:pPr>
            <w:r w:rsidRPr="00EF5447">
              <w:t>(dB)</w:t>
            </w:r>
          </w:p>
        </w:tc>
      </w:tr>
      <w:tr w:rsidR="00B0634E" w:rsidRPr="00EF5447" w14:paraId="44823D5E" w14:textId="77777777" w:rsidTr="009F407F">
        <w:trPr>
          <w:trHeight w:val="187"/>
          <w:jc w:val="center"/>
        </w:trPr>
        <w:tc>
          <w:tcPr>
            <w:tcW w:w="897" w:type="dxa"/>
            <w:shd w:val="clear" w:color="auto" w:fill="auto"/>
          </w:tcPr>
          <w:p w14:paraId="31F0E2AC" w14:textId="77777777" w:rsidR="00B0634E" w:rsidRPr="00EF5447" w:rsidRDefault="00B0634E" w:rsidP="009F407F">
            <w:pPr>
              <w:pStyle w:val="TAC"/>
            </w:pPr>
            <w:r w:rsidRPr="00EF5447">
              <w:t>18</w:t>
            </w:r>
          </w:p>
        </w:tc>
        <w:tc>
          <w:tcPr>
            <w:tcW w:w="898" w:type="dxa"/>
            <w:shd w:val="clear" w:color="auto" w:fill="auto"/>
          </w:tcPr>
          <w:p w14:paraId="01349D8E" w14:textId="77777777" w:rsidR="00B0634E" w:rsidRPr="00EF5447" w:rsidRDefault="00B0634E" w:rsidP="009F407F">
            <w:pPr>
              <w:pStyle w:val="TAC"/>
            </w:pPr>
            <w:r w:rsidRPr="00EF5447">
              <w:rPr>
                <w:lang w:eastAsia="ja-JP"/>
              </w:rPr>
              <w:t>n28</w:t>
            </w:r>
            <w:r w:rsidRPr="00D122F7">
              <w:rPr>
                <w:vertAlign w:val="superscript"/>
                <w:lang w:eastAsia="ja-JP"/>
              </w:rPr>
              <w:t>x</w:t>
            </w:r>
          </w:p>
        </w:tc>
        <w:tc>
          <w:tcPr>
            <w:tcW w:w="747" w:type="dxa"/>
            <w:shd w:val="clear" w:color="auto" w:fill="auto"/>
          </w:tcPr>
          <w:p w14:paraId="5A8D057C" w14:textId="77777777" w:rsidR="00B0634E" w:rsidRPr="00EF5447" w:rsidRDefault="00B0634E" w:rsidP="009F407F">
            <w:pPr>
              <w:pStyle w:val="TAC"/>
            </w:pPr>
            <w:r>
              <w:rPr>
                <w:lang w:eastAsia="ja-JP"/>
              </w:rPr>
              <w:t>31.3</w:t>
            </w:r>
          </w:p>
        </w:tc>
        <w:tc>
          <w:tcPr>
            <w:tcW w:w="818" w:type="dxa"/>
            <w:shd w:val="clear" w:color="auto" w:fill="auto"/>
          </w:tcPr>
          <w:p w14:paraId="6F184907" w14:textId="77777777" w:rsidR="00B0634E" w:rsidRPr="00EF5447" w:rsidRDefault="00B0634E" w:rsidP="009F407F">
            <w:pPr>
              <w:pStyle w:val="TAC"/>
            </w:pPr>
            <w:r>
              <w:rPr>
                <w:lang w:eastAsia="ja-JP"/>
              </w:rPr>
              <w:t>28.7</w:t>
            </w:r>
          </w:p>
        </w:tc>
        <w:tc>
          <w:tcPr>
            <w:tcW w:w="818" w:type="dxa"/>
            <w:shd w:val="clear" w:color="auto" w:fill="auto"/>
          </w:tcPr>
          <w:p w14:paraId="11B674D3" w14:textId="77777777" w:rsidR="00B0634E" w:rsidRPr="00D122F7" w:rsidRDefault="00B0634E" w:rsidP="009F407F">
            <w:pPr>
              <w:pStyle w:val="TAC"/>
              <w:rPr>
                <w:rFonts w:eastAsiaTheme="minorEastAsia"/>
              </w:rPr>
            </w:pPr>
            <w:r>
              <w:rPr>
                <w:rFonts w:eastAsiaTheme="minorEastAsia" w:hint="eastAsia"/>
              </w:rPr>
              <w:t>2</w:t>
            </w:r>
            <w:r>
              <w:rPr>
                <w:rFonts w:eastAsiaTheme="minorEastAsia"/>
              </w:rPr>
              <w:t>6.9</w:t>
            </w:r>
          </w:p>
        </w:tc>
        <w:tc>
          <w:tcPr>
            <w:tcW w:w="818" w:type="dxa"/>
            <w:shd w:val="clear" w:color="auto" w:fill="auto"/>
          </w:tcPr>
          <w:p w14:paraId="1FAC900E" w14:textId="77777777" w:rsidR="00B0634E" w:rsidRPr="00D122F7" w:rsidRDefault="00B0634E" w:rsidP="009F407F">
            <w:pPr>
              <w:pStyle w:val="TAC"/>
              <w:rPr>
                <w:rFonts w:eastAsiaTheme="minorEastAsia"/>
              </w:rPr>
            </w:pPr>
            <w:r>
              <w:rPr>
                <w:rFonts w:eastAsiaTheme="minorEastAsia" w:hint="eastAsia"/>
              </w:rPr>
              <w:t>2</w:t>
            </w:r>
            <w:r>
              <w:rPr>
                <w:rFonts w:eastAsiaTheme="minorEastAsia"/>
              </w:rPr>
              <w:t>4.3</w:t>
            </w:r>
          </w:p>
        </w:tc>
        <w:tc>
          <w:tcPr>
            <w:tcW w:w="818" w:type="dxa"/>
            <w:shd w:val="clear" w:color="auto" w:fill="auto"/>
          </w:tcPr>
          <w:p w14:paraId="3A1F34EA" w14:textId="77777777" w:rsidR="00B0634E" w:rsidRPr="00EF5447" w:rsidRDefault="00B0634E" w:rsidP="009F407F">
            <w:pPr>
              <w:pStyle w:val="TAC"/>
            </w:pPr>
          </w:p>
        </w:tc>
        <w:tc>
          <w:tcPr>
            <w:tcW w:w="818" w:type="dxa"/>
          </w:tcPr>
          <w:p w14:paraId="5A3DC7F4" w14:textId="77777777" w:rsidR="00B0634E" w:rsidRPr="00D122F7" w:rsidRDefault="00B0634E" w:rsidP="009F407F">
            <w:pPr>
              <w:pStyle w:val="TAC"/>
              <w:rPr>
                <w:rFonts w:eastAsiaTheme="minorEastAsia"/>
              </w:rPr>
            </w:pPr>
            <w:r>
              <w:rPr>
                <w:rFonts w:eastAsiaTheme="minorEastAsia"/>
              </w:rPr>
              <w:t>12.4</w:t>
            </w:r>
          </w:p>
        </w:tc>
        <w:tc>
          <w:tcPr>
            <w:tcW w:w="818" w:type="dxa"/>
            <w:shd w:val="clear" w:color="auto" w:fill="auto"/>
          </w:tcPr>
          <w:p w14:paraId="0F2CB868" w14:textId="77777777" w:rsidR="00B0634E" w:rsidRPr="00EF5447" w:rsidRDefault="00B0634E" w:rsidP="009F407F">
            <w:pPr>
              <w:pStyle w:val="TAC"/>
            </w:pPr>
          </w:p>
        </w:tc>
        <w:tc>
          <w:tcPr>
            <w:tcW w:w="818" w:type="dxa"/>
            <w:shd w:val="clear" w:color="auto" w:fill="auto"/>
          </w:tcPr>
          <w:p w14:paraId="41AB1C50" w14:textId="77777777" w:rsidR="00B0634E" w:rsidRPr="00EF5447" w:rsidRDefault="00B0634E" w:rsidP="009F407F">
            <w:pPr>
              <w:pStyle w:val="TAC"/>
            </w:pPr>
          </w:p>
        </w:tc>
        <w:tc>
          <w:tcPr>
            <w:tcW w:w="806" w:type="dxa"/>
            <w:shd w:val="clear" w:color="auto" w:fill="auto"/>
          </w:tcPr>
          <w:p w14:paraId="5C69FB2F" w14:textId="77777777" w:rsidR="00B0634E" w:rsidRPr="00EF5447" w:rsidRDefault="00B0634E" w:rsidP="009F407F">
            <w:pPr>
              <w:pStyle w:val="TAC"/>
            </w:pPr>
          </w:p>
        </w:tc>
        <w:tc>
          <w:tcPr>
            <w:tcW w:w="806" w:type="dxa"/>
          </w:tcPr>
          <w:p w14:paraId="68D616E9" w14:textId="77777777" w:rsidR="00B0634E" w:rsidRPr="00EF5447" w:rsidRDefault="00B0634E" w:rsidP="009F407F">
            <w:pPr>
              <w:pStyle w:val="TAC"/>
            </w:pPr>
          </w:p>
        </w:tc>
        <w:tc>
          <w:tcPr>
            <w:tcW w:w="806" w:type="dxa"/>
            <w:shd w:val="clear" w:color="auto" w:fill="auto"/>
          </w:tcPr>
          <w:p w14:paraId="7839C481" w14:textId="77777777" w:rsidR="00B0634E" w:rsidRPr="00EF5447" w:rsidRDefault="00B0634E" w:rsidP="009F407F">
            <w:pPr>
              <w:pStyle w:val="TAC"/>
            </w:pPr>
          </w:p>
        </w:tc>
        <w:tc>
          <w:tcPr>
            <w:tcW w:w="806" w:type="dxa"/>
          </w:tcPr>
          <w:p w14:paraId="5B347D3A" w14:textId="77777777" w:rsidR="00B0634E" w:rsidRPr="00EF5447" w:rsidRDefault="00B0634E" w:rsidP="009F407F">
            <w:pPr>
              <w:pStyle w:val="TAC"/>
            </w:pPr>
          </w:p>
        </w:tc>
        <w:tc>
          <w:tcPr>
            <w:tcW w:w="877" w:type="dxa"/>
            <w:shd w:val="clear" w:color="auto" w:fill="auto"/>
          </w:tcPr>
          <w:p w14:paraId="07B4F75C" w14:textId="77777777" w:rsidR="00B0634E" w:rsidRPr="00EF5447" w:rsidRDefault="00B0634E" w:rsidP="009F407F">
            <w:pPr>
              <w:pStyle w:val="TAC"/>
            </w:pPr>
          </w:p>
        </w:tc>
      </w:tr>
      <w:tr w:rsidR="00B0634E" w:rsidRPr="00EF5447" w14:paraId="72D34541" w14:textId="77777777" w:rsidTr="009F407F">
        <w:trPr>
          <w:jc w:val="center"/>
        </w:trPr>
        <w:tc>
          <w:tcPr>
            <w:tcW w:w="12369" w:type="dxa"/>
            <w:gridSpan w:val="15"/>
          </w:tcPr>
          <w:p w14:paraId="5D2BC28B" w14:textId="77777777" w:rsidR="00B0634E" w:rsidRPr="00F60D86" w:rsidRDefault="00B0634E" w:rsidP="009F407F">
            <w:pPr>
              <w:pStyle w:val="TAN"/>
            </w:pPr>
            <w:r w:rsidRPr="004A12CB">
              <w:t>NOTE X: The MSD exceptions are applicable to the case that interference of UL band 3</w:t>
            </w:r>
            <w:r w:rsidRPr="00CA02CE">
              <w:rPr>
                <w:vertAlign w:val="superscript"/>
              </w:rPr>
              <w:t>rd</w:t>
            </w:r>
            <w:r w:rsidRPr="004A12CB">
              <w:t xml:space="preserve"> order IMD product falls into the affected DL channels. </w:t>
            </w:r>
          </w:p>
        </w:tc>
      </w:tr>
    </w:tbl>
    <w:p w14:paraId="55077E4B" w14:textId="1BD12801" w:rsidR="007C3DE2" w:rsidRDefault="007C3DE2" w:rsidP="00D840F6">
      <w:pPr>
        <w:spacing w:line="259" w:lineRule="auto"/>
        <w:rPr>
          <w:rFonts w:eastAsiaTheme="minorEastAsia"/>
          <w:iCs/>
          <w:lang w:val="en-US"/>
        </w:rPr>
      </w:pPr>
    </w:p>
    <w:p w14:paraId="41F87A0B" w14:textId="20DF73C6" w:rsidR="005E0727" w:rsidRPr="005E0727" w:rsidRDefault="005E0727" w:rsidP="00D840F6">
      <w:pPr>
        <w:spacing w:line="259" w:lineRule="auto"/>
        <w:rPr>
          <w:rFonts w:eastAsiaTheme="minorEastAsia"/>
          <w:b/>
          <w:bCs/>
          <w:i/>
          <w:lang w:val="en-US"/>
        </w:rPr>
      </w:pPr>
      <w:r w:rsidRPr="005E0727">
        <w:rPr>
          <w:rFonts w:eastAsiaTheme="minorEastAsia"/>
          <w:b/>
          <w:bCs/>
          <w:i/>
          <w:lang w:val="en-US"/>
        </w:rPr>
        <w:t>Companies can always bring contributions next meeting for a second test point once they find a way</w:t>
      </w:r>
    </w:p>
    <w:p w14:paraId="267E6224" w14:textId="77777777" w:rsidR="00B22DA6" w:rsidRDefault="00B22DA6" w:rsidP="00B22DA6">
      <w:pPr>
        <w:pStyle w:val="1"/>
        <w:numPr>
          <w:ilvl w:val="0"/>
          <w:numId w:val="0"/>
        </w:numPr>
        <w:rPr>
          <w:rFonts w:eastAsia="SimSun"/>
          <w:lang w:eastAsia="zh-CN"/>
        </w:rPr>
      </w:pPr>
      <w:r>
        <w:t>References</w:t>
      </w:r>
    </w:p>
    <w:p w14:paraId="75980C5A" w14:textId="19C42C40" w:rsidR="005E0727" w:rsidRPr="005E0727" w:rsidRDefault="005E0727" w:rsidP="005E0727">
      <w:r w:rsidRPr="005E0727">
        <w:t>[1] R4-2204213 CA_n18-n28 and DC_18_n28 LB_LB_MSD</w:t>
      </w:r>
      <w:r w:rsidR="00C962D5">
        <w:t>, RAN4#102-e</w:t>
      </w:r>
    </w:p>
    <w:p w14:paraId="651ED646" w14:textId="270D64BB" w:rsidR="005E0727" w:rsidRPr="005E0727" w:rsidRDefault="005E0727" w:rsidP="005E0727">
      <w:r w:rsidRPr="005E0727">
        <w:t>[2] R4-2206140 Corrections for CA_n18-n28, DC_18_n18 MSD</w:t>
      </w:r>
      <w:r w:rsidR="00C962D5">
        <w:t>, RAN4#102-e</w:t>
      </w:r>
    </w:p>
    <w:p w14:paraId="6B0F25C0" w14:textId="47DE3280" w:rsidR="005E0727" w:rsidRPr="005E0727" w:rsidRDefault="005E0727" w:rsidP="005E0727">
      <w:r w:rsidRPr="005E0727">
        <w:t>[3] R4-2204480 Discussion on CA_n18_n28</w:t>
      </w:r>
      <w:r w:rsidR="00C962D5">
        <w:t>, RAN4#102-e</w:t>
      </w:r>
    </w:p>
    <w:p w14:paraId="5987D144" w14:textId="324426CD" w:rsidR="00C53757" w:rsidRDefault="005E0727" w:rsidP="005E0727">
      <w:r w:rsidRPr="005E0727">
        <w:t>[4] R4-2204680 Draft Correction CR to R17 TS38.101-1 on MSD for CA_n18-n28</w:t>
      </w:r>
      <w:r w:rsidR="00C962D5">
        <w:t>, RAN4#102-e</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153F4" w14:textId="77777777" w:rsidR="005A7165" w:rsidRDefault="005A7165" w:rsidP="0052762B">
      <w:r>
        <w:separator/>
      </w:r>
    </w:p>
  </w:endnote>
  <w:endnote w:type="continuationSeparator" w:id="0">
    <w:p w14:paraId="7B24EE80" w14:textId="77777777" w:rsidR="005A7165" w:rsidRDefault="005A716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898C3"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3F8C0" w14:textId="77777777" w:rsidR="005A7165" w:rsidRDefault="005A7165" w:rsidP="0052762B">
      <w:r>
        <w:separator/>
      </w:r>
    </w:p>
  </w:footnote>
  <w:footnote w:type="continuationSeparator" w:id="0">
    <w:p w14:paraId="6A2A300A" w14:textId="77777777" w:rsidR="005A7165" w:rsidRDefault="005A716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8077C"/>
    <w:multiLevelType w:val="hybridMultilevel"/>
    <w:tmpl w:val="7AC8D218"/>
    <w:lvl w:ilvl="0" w:tplc="EF58A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1FA4E19"/>
    <w:multiLevelType w:val="hybridMultilevel"/>
    <w:tmpl w:val="B2308B86"/>
    <w:lvl w:ilvl="0" w:tplc="398ADEE0">
      <w:start w:val="1"/>
      <w:numFmt w:val="bullet"/>
      <w:lvlText w:val="–"/>
      <w:lvlJc w:val="left"/>
      <w:pPr>
        <w:tabs>
          <w:tab w:val="num" w:pos="720"/>
        </w:tabs>
        <w:ind w:left="720" w:hanging="360"/>
      </w:pPr>
      <w:rPr>
        <w:rFonts w:ascii="Arial" w:hAnsi="Arial" w:hint="default"/>
      </w:rPr>
    </w:lvl>
    <w:lvl w:ilvl="1" w:tplc="F830DD24">
      <w:start w:val="1"/>
      <w:numFmt w:val="bullet"/>
      <w:lvlText w:val="–"/>
      <w:lvlJc w:val="left"/>
      <w:pPr>
        <w:tabs>
          <w:tab w:val="num" w:pos="1440"/>
        </w:tabs>
        <w:ind w:left="1440" w:hanging="360"/>
      </w:pPr>
      <w:rPr>
        <w:rFonts w:ascii="Arial" w:hAnsi="Arial" w:hint="default"/>
      </w:rPr>
    </w:lvl>
    <w:lvl w:ilvl="2" w:tplc="4A9E1E66">
      <w:numFmt w:val="bullet"/>
      <w:lvlText w:val="•"/>
      <w:lvlJc w:val="left"/>
      <w:pPr>
        <w:tabs>
          <w:tab w:val="num" w:pos="2160"/>
        </w:tabs>
        <w:ind w:left="2160" w:hanging="360"/>
      </w:pPr>
      <w:rPr>
        <w:rFonts w:ascii="Arial" w:hAnsi="Arial" w:hint="default"/>
      </w:rPr>
    </w:lvl>
    <w:lvl w:ilvl="3" w:tplc="A75612DA" w:tentative="1">
      <w:start w:val="1"/>
      <w:numFmt w:val="bullet"/>
      <w:lvlText w:val="–"/>
      <w:lvlJc w:val="left"/>
      <w:pPr>
        <w:tabs>
          <w:tab w:val="num" w:pos="2880"/>
        </w:tabs>
        <w:ind w:left="2880" w:hanging="360"/>
      </w:pPr>
      <w:rPr>
        <w:rFonts w:ascii="Arial" w:hAnsi="Arial" w:hint="default"/>
      </w:rPr>
    </w:lvl>
    <w:lvl w:ilvl="4" w:tplc="96ACBC92" w:tentative="1">
      <w:start w:val="1"/>
      <w:numFmt w:val="bullet"/>
      <w:lvlText w:val="–"/>
      <w:lvlJc w:val="left"/>
      <w:pPr>
        <w:tabs>
          <w:tab w:val="num" w:pos="3600"/>
        </w:tabs>
        <w:ind w:left="3600" w:hanging="360"/>
      </w:pPr>
      <w:rPr>
        <w:rFonts w:ascii="Arial" w:hAnsi="Arial" w:hint="default"/>
      </w:rPr>
    </w:lvl>
    <w:lvl w:ilvl="5" w:tplc="9EC8E298" w:tentative="1">
      <w:start w:val="1"/>
      <w:numFmt w:val="bullet"/>
      <w:lvlText w:val="–"/>
      <w:lvlJc w:val="left"/>
      <w:pPr>
        <w:tabs>
          <w:tab w:val="num" w:pos="4320"/>
        </w:tabs>
        <w:ind w:left="4320" w:hanging="360"/>
      </w:pPr>
      <w:rPr>
        <w:rFonts w:ascii="Arial" w:hAnsi="Arial" w:hint="default"/>
      </w:rPr>
    </w:lvl>
    <w:lvl w:ilvl="6" w:tplc="9CB2C9EC" w:tentative="1">
      <w:start w:val="1"/>
      <w:numFmt w:val="bullet"/>
      <w:lvlText w:val="–"/>
      <w:lvlJc w:val="left"/>
      <w:pPr>
        <w:tabs>
          <w:tab w:val="num" w:pos="5040"/>
        </w:tabs>
        <w:ind w:left="5040" w:hanging="360"/>
      </w:pPr>
      <w:rPr>
        <w:rFonts w:ascii="Arial" w:hAnsi="Arial" w:hint="default"/>
      </w:rPr>
    </w:lvl>
    <w:lvl w:ilvl="7" w:tplc="E2DCCB48" w:tentative="1">
      <w:start w:val="1"/>
      <w:numFmt w:val="bullet"/>
      <w:lvlText w:val="–"/>
      <w:lvlJc w:val="left"/>
      <w:pPr>
        <w:tabs>
          <w:tab w:val="num" w:pos="5760"/>
        </w:tabs>
        <w:ind w:left="5760" w:hanging="360"/>
      </w:pPr>
      <w:rPr>
        <w:rFonts w:ascii="Arial" w:hAnsi="Arial" w:hint="default"/>
      </w:rPr>
    </w:lvl>
    <w:lvl w:ilvl="8" w:tplc="30C2D4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A05FC"/>
    <w:multiLevelType w:val="hybridMultilevel"/>
    <w:tmpl w:val="A57E4E1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905D1D"/>
    <w:multiLevelType w:val="hybridMultilevel"/>
    <w:tmpl w:val="B4940072"/>
    <w:lvl w:ilvl="0" w:tplc="C7884F52">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9B7DD0"/>
    <w:multiLevelType w:val="hybridMultilevel"/>
    <w:tmpl w:val="B222679A"/>
    <w:lvl w:ilvl="0" w:tplc="0978AE90">
      <w:start w:val="1"/>
      <w:numFmt w:val="bullet"/>
      <w:lvlText w:val="•"/>
      <w:lvlJc w:val="left"/>
      <w:pPr>
        <w:tabs>
          <w:tab w:val="num" w:pos="720"/>
        </w:tabs>
        <w:ind w:left="720" w:hanging="360"/>
      </w:pPr>
      <w:rPr>
        <w:rFonts w:ascii="Arial" w:hAnsi="Arial" w:hint="default"/>
      </w:rPr>
    </w:lvl>
    <w:lvl w:ilvl="1" w:tplc="7D20A190" w:tentative="1">
      <w:start w:val="1"/>
      <w:numFmt w:val="bullet"/>
      <w:lvlText w:val="•"/>
      <w:lvlJc w:val="left"/>
      <w:pPr>
        <w:tabs>
          <w:tab w:val="num" w:pos="1440"/>
        </w:tabs>
        <w:ind w:left="1440" w:hanging="360"/>
      </w:pPr>
      <w:rPr>
        <w:rFonts w:ascii="Arial" w:hAnsi="Arial" w:hint="default"/>
      </w:rPr>
    </w:lvl>
    <w:lvl w:ilvl="2" w:tplc="B5F403A4" w:tentative="1">
      <w:start w:val="1"/>
      <w:numFmt w:val="bullet"/>
      <w:lvlText w:val="•"/>
      <w:lvlJc w:val="left"/>
      <w:pPr>
        <w:tabs>
          <w:tab w:val="num" w:pos="2160"/>
        </w:tabs>
        <w:ind w:left="2160" w:hanging="360"/>
      </w:pPr>
      <w:rPr>
        <w:rFonts w:ascii="Arial" w:hAnsi="Arial" w:hint="default"/>
      </w:rPr>
    </w:lvl>
    <w:lvl w:ilvl="3" w:tplc="0E2AE65C" w:tentative="1">
      <w:start w:val="1"/>
      <w:numFmt w:val="bullet"/>
      <w:lvlText w:val="•"/>
      <w:lvlJc w:val="left"/>
      <w:pPr>
        <w:tabs>
          <w:tab w:val="num" w:pos="2880"/>
        </w:tabs>
        <w:ind w:left="2880" w:hanging="360"/>
      </w:pPr>
      <w:rPr>
        <w:rFonts w:ascii="Arial" w:hAnsi="Arial" w:hint="default"/>
      </w:rPr>
    </w:lvl>
    <w:lvl w:ilvl="4" w:tplc="112ABFC0" w:tentative="1">
      <w:start w:val="1"/>
      <w:numFmt w:val="bullet"/>
      <w:lvlText w:val="•"/>
      <w:lvlJc w:val="left"/>
      <w:pPr>
        <w:tabs>
          <w:tab w:val="num" w:pos="3600"/>
        </w:tabs>
        <w:ind w:left="3600" w:hanging="360"/>
      </w:pPr>
      <w:rPr>
        <w:rFonts w:ascii="Arial" w:hAnsi="Arial" w:hint="default"/>
      </w:rPr>
    </w:lvl>
    <w:lvl w:ilvl="5" w:tplc="9F644976" w:tentative="1">
      <w:start w:val="1"/>
      <w:numFmt w:val="bullet"/>
      <w:lvlText w:val="•"/>
      <w:lvlJc w:val="left"/>
      <w:pPr>
        <w:tabs>
          <w:tab w:val="num" w:pos="4320"/>
        </w:tabs>
        <w:ind w:left="4320" w:hanging="360"/>
      </w:pPr>
      <w:rPr>
        <w:rFonts w:ascii="Arial" w:hAnsi="Arial" w:hint="default"/>
      </w:rPr>
    </w:lvl>
    <w:lvl w:ilvl="6" w:tplc="AF06FC48" w:tentative="1">
      <w:start w:val="1"/>
      <w:numFmt w:val="bullet"/>
      <w:lvlText w:val="•"/>
      <w:lvlJc w:val="left"/>
      <w:pPr>
        <w:tabs>
          <w:tab w:val="num" w:pos="5040"/>
        </w:tabs>
        <w:ind w:left="5040" w:hanging="360"/>
      </w:pPr>
      <w:rPr>
        <w:rFonts w:ascii="Arial" w:hAnsi="Arial" w:hint="default"/>
      </w:rPr>
    </w:lvl>
    <w:lvl w:ilvl="7" w:tplc="E702ED48" w:tentative="1">
      <w:start w:val="1"/>
      <w:numFmt w:val="bullet"/>
      <w:lvlText w:val="•"/>
      <w:lvlJc w:val="left"/>
      <w:pPr>
        <w:tabs>
          <w:tab w:val="num" w:pos="5760"/>
        </w:tabs>
        <w:ind w:left="5760" w:hanging="360"/>
      </w:pPr>
      <w:rPr>
        <w:rFonts w:ascii="Arial" w:hAnsi="Arial" w:hint="default"/>
      </w:rPr>
    </w:lvl>
    <w:lvl w:ilvl="8" w:tplc="9C6A00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C53877"/>
    <w:multiLevelType w:val="hybridMultilevel"/>
    <w:tmpl w:val="D20CA754"/>
    <w:lvl w:ilvl="0" w:tplc="ED488C5A">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43676"/>
    <w:multiLevelType w:val="hybridMultilevel"/>
    <w:tmpl w:val="4A4E0BA8"/>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41DD8"/>
    <w:multiLevelType w:val="hybridMultilevel"/>
    <w:tmpl w:val="51D6E702"/>
    <w:lvl w:ilvl="0" w:tplc="D3806868">
      <w:start w:val="1"/>
      <w:numFmt w:val="bullet"/>
      <w:lvlText w:val="•"/>
      <w:lvlJc w:val="left"/>
      <w:pPr>
        <w:tabs>
          <w:tab w:val="num" w:pos="720"/>
        </w:tabs>
        <w:ind w:left="720" w:hanging="360"/>
      </w:pPr>
      <w:rPr>
        <w:rFonts w:ascii="Arial" w:hAnsi="Arial" w:hint="default"/>
      </w:rPr>
    </w:lvl>
    <w:lvl w:ilvl="1" w:tplc="BDE48254" w:tentative="1">
      <w:start w:val="1"/>
      <w:numFmt w:val="bullet"/>
      <w:lvlText w:val="•"/>
      <w:lvlJc w:val="left"/>
      <w:pPr>
        <w:tabs>
          <w:tab w:val="num" w:pos="1440"/>
        </w:tabs>
        <w:ind w:left="1440" w:hanging="360"/>
      </w:pPr>
      <w:rPr>
        <w:rFonts w:ascii="Arial" w:hAnsi="Arial" w:hint="default"/>
      </w:rPr>
    </w:lvl>
    <w:lvl w:ilvl="2" w:tplc="48067098" w:tentative="1">
      <w:start w:val="1"/>
      <w:numFmt w:val="bullet"/>
      <w:lvlText w:val="•"/>
      <w:lvlJc w:val="left"/>
      <w:pPr>
        <w:tabs>
          <w:tab w:val="num" w:pos="2160"/>
        </w:tabs>
        <w:ind w:left="2160" w:hanging="360"/>
      </w:pPr>
      <w:rPr>
        <w:rFonts w:ascii="Arial" w:hAnsi="Arial" w:hint="default"/>
      </w:rPr>
    </w:lvl>
    <w:lvl w:ilvl="3" w:tplc="F6D28834" w:tentative="1">
      <w:start w:val="1"/>
      <w:numFmt w:val="bullet"/>
      <w:lvlText w:val="•"/>
      <w:lvlJc w:val="left"/>
      <w:pPr>
        <w:tabs>
          <w:tab w:val="num" w:pos="2880"/>
        </w:tabs>
        <w:ind w:left="2880" w:hanging="360"/>
      </w:pPr>
      <w:rPr>
        <w:rFonts w:ascii="Arial" w:hAnsi="Arial" w:hint="default"/>
      </w:rPr>
    </w:lvl>
    <w:lvl w:ilvl="4" w:tplc="A57E5018" w:tentative="1">
      <w:start w:val="1"/>
      <w:numFmt w:val="bullet"/>
      <w:lvlText w:val="•"/>
      <w:lvlJc w:val="left"/>
      <w:pPr>
        <w:tabs>
          <w:tab w:val="num" w:pos="3600"/>
        </w:tabs>
        <w:ind w:left="3600" w:hanging="360"/>
      </w:pPr>
      <w:rPr>
        <w:rFonts w:ascii="Arial" w:hAnsi="Arial" w:hint="default"/>
      </w:rPr>
    </w:lvl>
    <w:lvl w:ilvl="5" w:tplc="10EA4BDC" w:tentative="1">
      <w:start w:val="1"/>
      <w:numFmt w:val="bullet"/>
      <w:lvlText w:val="•"/>
      <w:lvlJc w:val="left"/>
      <w:pPr>
        <w:tabs>
          <w:tab w:val="num" w:pos="4320"/>
        </w:tabs>
        <w:ind w:left="4320" w:hanging="360"/>
      </w:pPr>
      <w:rPr>
        <w:rFonts w:ascii="Arial" w:hAnsi="Arial" w:hint="default"/>
      </w:rPr>
    </w:lvl>
    <w:lvl w:ilvl="6" w:tplc="ADC87024" w:tentative="1">
      <w:start w:val="1"/>
      <w:numFmt w:val="bullet"/>
      <w:lvlText w:val="•"/>
      <w:lvlJc w:val="left"/>
      <w:pPr>
        <w:tabs>
          <w:tab w:val="num" w:pos="5040"/>
        </w:tabs>
        <w:ind w:left="5040" w:hanging="360"/>
      </w:pPr>
      <w:rPr>
        <w:rFonts w:ascii="Arial" w:hAnsi="Arial" w:hint="default"/>
      </w:rPr>
    </w:lvl>
    <w:lvl w:ilvl="7" w:tplc="83E8EC8A" w:tentative="1">
      <w:start w:val="1"/>
      <w:numFmt w:val="bullet"/>
      <w:lvlText w:val="•"/>
      <w:lvlJc w:val="left"/>
      <w:pPr>
        <w:tabs>
          <w:tab w:val="num" w:pos="5760"/>
        </w:tabs>
        <w:ind w:left="5760" w:hanging="360"/>
      </w:pPr>
      <w:rPr>
        <w:rFonts w:ascii="Arial" w:hAnsi="Arial" w:hint="default"/>
      </w:rPr>
    </w:lvl>
    <w:lvl w:ilvl="8" w:tplc="F566EC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54794B"/>
    <w:multiLevelType w:val="hybridMultilevel"/>
    <w:tmpl w:val="2E7EE2BC"/>
    <w:lvl w:ilvl="0" w:tplc="EF58A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6246BE"/>
    <w:multiLevelType w:val="hybridMultilevel"/>
    <w:tmpl w:val="754E90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0"/>
  </w:num>
  <w:num w:numId="4">
    <w:abstractNumId w:val="18"/>
  </w:num>
  <w:num w:numId="5">
    <w:abstractNumId w:val="17"/>
  </w:num>
  <w:num w:numId="6">
    <w:abstractNumId w:val="6"/>
  </w:num>
  <w:num w:numId="7">
    <w:abstractNumId w:val="13"/>
  </w:num>
  <w:num w:numId="8">
    <w:abstractNumId w:val="19"/>
  </w:num>
  <w:num w:numId="9">
    <w:abstractNumId w:val="5"/>
  </w:num>
  <w:num w:numId="10">
    <w:abstractNumId w:val="9"/>
  </w:num>
  <w:num w:numId="11">
    <w:abstractNumId w:val="14"/>
  </w:num>
  <w:num w:numId="12">
    <w:abstractNumId w:val="2"/>
  </w:num>
  <w:num w:numId="13">
    <w:abstractNumId w:val="11"/>
  </w:num>
  <w:num w:numId="14">
    <w:abstractNumId w:val="16"/>
  </w:num>
  <w:num w:numId="15">
    <w:abstractNumId w:val="1"/>
  </w:num>
  <w:num w:numId="16">
    <w:abstractNumId w:val="4"/>
  </w:num>
  <w:num w:numId="17">
    <w:abstractNumId w:val="15"/>
  </w:num>
  <w:num w:numId="18">
    <w:abstractNumId w:val="12"/>
  </w:num>
  <w:num w:numId="19">
    <w:abstractNumId w:val="7"/>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958"/>
    <w:rsid w:val="00031165"/>
    <w:rsid w:val="00031383"/>
    <w:rsid w:val="00031CC0"/>
    <w:rsid w:val="000323D5"/>
    <w:rsid w:val="00032561"/>
    <w:rsid w:val="000326E2"/>
    <w:rsid w:val="00032B28"/>
    <w:rsid w:val="00032E0D"/>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3E72"/>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BFF"/>
    <w:rsid w:val="000750A1"/>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A01"/>
    <w:rsid w:val="00111828"/>
    <w:rsid w:val="0011274D"/>
    <w:rsid w:val="0011282B"/>
    <w:rsid w:val="00112969"/>
    <w:rsid w:val="00112D66"/>
    <w:rsid w:val="00112DDC"/>
    <w:rsid w:val="001136F4"/>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25"/>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70"/>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5B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016"/>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0CF2"/>
    <w:rsid w:val="001B14C1"/>
    <w:rsid w:val="001B15B6"/>
    <w:rsid w:val="001B1E2E"/>
    <w:rsid w:val="001B2E83"/>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7AB"/>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B"/>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9D1"/>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E96"/>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0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9EE"/>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A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EA"/>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87EFC"/>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05"/>
    <w:rsid w:val="004A192B"/>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395"/>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5A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03E"/>
    <w:rsid w:val="004E0144"/>
    <w:rsid w:val="004E0D66"/>
    <w:rsid w:val="004E23A7"/>
    <w:rsid w:val="004E2554"/>
    <w:rsid w:val="004E46A3"/>
    <w:rsid w:val="004E5418"/>
    <w:rsid w:val="004E61B6"/>
    <w:rsid w:val="004E6B02"/>
    <w:rsid w:val="004E76BA"/>
    <w:rsid w:val="004E76F5"/>
    <w:rsid w:val="004F04BB"/>
    <w:rsid w:val="004F16E2"/>
    <w:rsid w:val="004F21EE"/>
    <w:rsid w:val="004F38BD"/>
    <w:rsid w:val="004F4010"/>
    <w:rsid w:val="004F48B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A6E"/>
    <w:rsid w:val="00517B5C"/>
    <w:rsid w:val="00517CCB"/>
    <w:rsid w:val="00520CC3"/>
    <w:rsid w:val="00520F0F"/>
    <w:rsid w:val="00521159"/>
    <w:rsid w:val="005211C4"/>
    <w:rsid w:val="00521991"/>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B66"/>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16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727"/>
    <w:rsid w:val="005E0BE1"/>
    <w:rsid w:val="005E1C81"/>
    <w:rsid w:val="005E1D8E"/>
    <w:rsid w:val="005E2050"/>
    <w:rsid w:val="005E3FD8"/>
    <w:rsid w:val="005E423C"/>
    <w:rsid w:val="005E4410"/>
    <w:rsid w:val="005E4739"/>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1F"/>
    <w:rsid w:val="0061448A"/>
    <w:rsid w:val="00614862"/>
    <w:rsid w:val="0061502F"/>
    <w:rsid w:val="0061557A"/>
    <w:rsid w:val="0061574F"/>
    <w:rsid w:val="006159E4"/>
    <w:rsid w:val="00617106"/>
    <w:rsid w:val="006173C6"/>
    <w:rsid w:val="00617417"/>
    <w:rsid w:val="00617675"/>
    <w:rsid w:val="006177D1"/>
    <w:rsid w:val="006179DE"/>
    <w:rsid w:val="00620045"/>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BD"/>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3A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E2B"/>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170"/>
    <w:rsid w:val="00754414"/>
    <w:rsid w:val="00754FA9"/>
    <w:rsid w:val="00755136"/>
    <w:rsid w:val="00755668"/>
    <w:rsid w:val="0075603F"/>
    <w:rsid w:val="007560BB"/>
    <w:rsid w:val="007565B8"/>
    <w:rsid w:val="00756C7B"/>
    <w:rsid w:val="00756E3A"/>
    <w:rsid w:val="00757430"/>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B11"/>
    <w:rsid w:val="00782E32"/>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AAC"/>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DE2"/>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1BA"/>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C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C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7BC"/>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42F"/>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BB6"/>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02"/>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6B38"/>
    <w:rsid w:val="00926E79"/>
    <w:rsid w:val="009271B9"/>
    <w:rsid w:val="00927C62"/>
    <w:rsid w:val="0093032D"/>
    <w:rsid w:val="0093035B"/>
    <w:rsid w:val="0093061F"/>
    <w:rsid w:val="00930A38"/>
    <w:rsid w:val="009317C3"/>
    <w:rsid w:val="009326D7"/>
    <w:rsid w:val="0093394F"/>
    <w:rsid w:val="00933A2D"/>
    <w:rsid w:val="009345D4"/>
    <w:rsid w:val="00934745"/>
    <w:rsid w:val="009348C1"/>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697"/>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0F2"/>
    <w:rsid w:val="009831C4"/>
    <w:rsid w:val="009838BE"/>
    <w:rsid w:val="00983CB4"/>
    <w:rsid w:val="009845C3"/>
    <w:rsid w:val="009848B8"/>
    <w:rsid w:val="00984B50"/>
    <w:rsid w:val="00984CCD"/>
    <w:rsid w:val="00985FFE"/>
    <w:rsid w:val="009860A7"/>
    <w:rsid w:val="009865DF"/>
    <w:rsid w:val="00986C52"/>
    <w:rsid w:val="00987DF6"/>
    <w:rsid w:val="00987E4D"/>
    <w:rsid w:val="0099056B"/>
    <w:rsid w:val="009906EC"/>
    <w:rsid w:val="00990CD5"/>
    <w:rsid w:val="00990EEB"/>
    <w:rsid w:val="0099116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D78"/>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F0C"/>
    <w:rsid w:val="009D530B"/>
    <w:rsid w:val="009D54A1"/>
    <w:rsid w:val="009D5855"/>
    <w:rsid w:val="009D58C9"/>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057"/>
    <w:rsid w:val="00A01457"/>
    <w:rsid w:val="00A017F2"/>
    <w:rsid w:val="00A023DA"/>
    <w:rsid w:val="00A02434"/>
    <w:rsid w:val="00A03231"/>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26A"/>
    <w:rsid w:val="00A14781"/>
    <w:rsid w:val="00A15412"/>
    <w:rsid w:val="00A1597C"/>
    <w:rsid w:val="00A15C99"/>
    <w:rsid w:val="00A163B8"/>
    <w:rsid w:val="00A16C22"/>
    <w:rsid w:val="00A17B89"/>
    <w:rsid w:val="00A17C1E"/>
    <w:rsid w:val="00A20760"/>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499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72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6B"/>
    <w:rsid w:val="00A9546A"/>
    <w:rsid w:val="00A9654E"/>
    <w:rsid w:val="00A96CF9"/>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7F2"/>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34E"/>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376"/>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53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363"/>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5A7"/>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BA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47225"/>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36"/>
    <w:rsid w:val="00C8299C"/>
    <w:rsid w:val="00C83033"/>
    <w:rsid w:val="00C836DF"/>
    <w:rsid w:val="00C83C22"/>
    <w:rsid w:val="00C844F7"/>
    <w:rsid w:val="00C8476C"/>
    <w:rsid w:val="00C85254"/>
    <w:rsid w:val="00C85469"/>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2D5"/>
    <w:rsid w:val="00C9779D"/>
    <w:rsid w:val="00CA0B6C"/>
    <w:rsid w:val="00CA12EE"/>
    <w:rsid w:val="00CA1A4B"/>
    <w:rsid w:val="00CA1B52"/>
    <w:rsid w:val="00CA2C40"/>
    <w:rsid w:val="00CA2C91"/>
    <w:rsid w:val="00CA2CDD"/>
    <w:rsid w:val="00CA2E21"/>
    <w:rsid w:val="00CA2EC3"/>
    <w:rsid w:val="00CA3784"/>
    <w:rsid w:val="00CA37A5"/>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0D35"/>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B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0F6"/>
    <w:rsid w:val="00D84F5D"/>
    <w:rsid w:val="00D85402"/>
    <w:rsid w:val="00D86C34"/>
    <w:rsid w:val="00D86C6C"/>
    <w:rsid w:val="00D905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1AE"/>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C79"/>
    <w:rsid w:val="00DE3F1E"/>
    <w:rsid w:val="00DE445D"/>
    <w:rsid w:val="00DE453A"/>
    <w:rsid w:val="00DE4B21"/>
    <w:rsid w:val="00DE4CFF"/>
    <w:rsid w:val="00DE50E2"/>
    <w:rsid w:val="00DE581C"/>
    <w:rsid w:val="00DE6EA8"/>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843"/>
    <w:rsid w:val="00E012A6"/>
    <w:rsid w:val="00E0157D"/>
    <w:rsid w:val="00E0195D"/>
    <w:rsid w:val="00E01D6D"/>
    <w:rsid w:val="00E02B3D"/>
    <w:rsid w:val="00E02C24"/>
    <w:rsid w:val="00E0364D"/>
    <w:rsid w:val="00E03A4E"/>
    <w:rsid w:val="00E0464B"/>
    <w:rsid w:val="00E04DB1"/>
    <w:rsid w:val="00E050B5"/>
    <w:rsid w:val="00E068E4"/>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A9"/>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72"/>
    <w:rsid w:val="00EC21BB"/>
    <w:rsid w:val="00EC28D1"/>
    <w:rsid w:val="00EC363B"/>
    <w:rsid w:val="00EC3E5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89F"/>
    <w:rsid w:val="00EE343D"/>
    <w:rsid w:val="00EE38B9"/>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17F84"/>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81"/>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25"/>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E0A"/>
    <w:rsid w:val="00F77F7B"/>
    <w:rsid w:val="00F77FB4"/>
    <w:rsid w:val="00F8097F"/>
    <w:rsid w:val="00F80981"/>
    <w:rsid w:val="00F81390"/>
    <w:rsid w:val="00F813F9"/>
    <w:rsid w:val="00F81615"/>
    <w:rsid w:val="00F8191B"/>
    <w:rsid w:val="00F82180"/>
    <w:rsid w:val="00F8292B"/>
    <w:rsid w:val="00F82A05"/>
    <w:rsid w:val="00F83CC7"/>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8C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69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7869D9"/>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7F84"/>
    <w:pPr>
      <w:overflowPunct w:val="0"/>
      <w:autoSpaceDE w:val="0"/>
      <w:autoSpaceDN w:val="0"/>
      <w:adjustRightInd w:val="0"/>
      <w:spacing w:after="180"/>
      <w:textAlignment w:val="baseline"/>
    </w:pPr>
    <w:rPr>
      <w:rFonts w:eastAsia="SimSu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lang w:eastAsia="ja-JP"/>
    </w:rPr>
  </w:style>
  <w:style w:type="paragraph" w:customStyle="1" w:styleId="B4">
    <w:name w:val="B4"/>
    <w:basedOn w:val="42"/>
    <w:rsid w:val="00755136"/>
    <w:rPr>
      <w:lang w:eastAsia="ja-JP"/>
    </w:rPr>
  </w:style>
  <w:style w:type="paragraph" w:customStyle="1" w:styleId="B5">
    <w:name w:val="B5"/>
    <w:basedOn w:val="52"/>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8">
    <w:name w:val="Revision"/>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e">
    <w:name w:val="List Paragraph"/>
    <w:aliases w:val="- Bullets,?? ??,?????,????,Lista1,목록 단락,列出段落1,中等深浅网格 1 - 着色 21,R4_bullets,列表段落1,—ño’i—Ž,¥¡¡¡¡ì¬º¥¹¥È¶ÎÂä,ÁÐ³ö¶ÎÂä,¥ê¥¹¥È¶ÎÂä,1st level - Bullet List Paragraph,Lettre d'introduction,Paragrafo elenco,Normal bullet 2,Bullet list,목록단락"/>
    <w:basedOn w:val="a1"/>
    <w:link w:val="afff"/>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
    <w:name w:val="清單段落 字元"/>
    <w:aliases w:val="- Bullets 字元,?? ?? 字元,????? 字元,???? 字元,Lista1 字元,목록 단락 字元,列出段落1 字元,中等深浅网格 1 - 着色 21 字元,R4_bullets 字元,列表段落1 字元,—ño’i—Ž 字元,¥¡¡¡¡ì¬º¥¹¥È¶ÎÂä 字元,ÁÐ³ö¶ÎÂä 字元,¥ê¥¹¥È¶ÎÂä 字元,1st level - Bullet List Paragraph 字元,Lettre d'introduction 字元,Bullet list 字元"/>
    <w:link w:val="affe"/>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7095">
      <w:bodyDiv w:val="1"/>
      <w:marLeft w:val="0"/>
      <w:marRight w:val="0"/>
      <w:marTop w:val="0"/>
      <w:marBottom w:val="0"/>
      <w:divBdr>
        <w:top w:val="none" w:sz="0" w:space="0" w:color="auto"/>
        <w:left w:val="none" w:sz="0" w:space="0" w:color="auto"/>
        <w:bottom w:val="none" w:sz="0" w:space="0" w:color="auto"/>
        <w:right w:val="none" w:sz="0" w:space="0" w:color="auto"/>
      </w:divBdr>
      <w:divsChild>
        <w:div w:id="1979842890">
          <w:marLeft w:val="360"/>
          <w:marRight w:val="0"/>
          <w:marTop w:val="200"/>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83727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0362646">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18835791">
      <w:bodyDiv w:val="1"/>
      <w:marLeft w:val="0"/>
      <w:marRight w:val="0"/>
      <w:marTop w:val="0"/>
      <w:marBottom w:val="0"/>
      <w:divBdr>
        <w:top w:val="none" w:sz="0" w:space="0" w:color="auto"/>
        <w:left w:val="none" w:sz="0" w:space="0" w:color="auto"/>
        <w:bottom w:val="none" w:sz="0" w:space="0" w:color="auto"/>
        <w:right w:val="none" w:sz="0" w:space="0" w:color="auto"/>
      </w:divBdr>
      <w:divsChild>
        <w:div w:id="1997999587">
          <w:marLeft w:val="360"/>
          <w:marRight w:val="0"/>
          <w:marTop w:val="20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069761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8369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5265">
          <w:marLeft w:val="360"/>
          <w:marRight w:val="0"/>
          <w:marTop w:val="200"/>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3139621">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1064344">
      <w:bodyDiv w:val="1"/>
      <w:marLeft w:val="0"/>
      <w:marRight w:val="0"/>
      <w:marTop w:val="0"/>
      <w:marBottom w:val="0"/>
      <w:divBdr>
        <w:top w:val="none" w:sz="0" w:space="0" w:color="auto"/>
        <w:left w:val="none" w:sz="0" w:space="0" w:color="auto"/>
        <w:bottom w:val="none" w:sz="0" w:space="0" w:color="auto"/>
        <w:right w:val="none" w:sz="0" w:space="0" w:color="auto"/>
      </w:divBdr>
      <w:divsChild>
        <w:div w:id="1915776380">
          <w:marLeft w:val="360"/>
          <w:marRight w:val="0"/>
          <w:marTop w:val="200"/>
          <w:marBottom w:val="0"/>
          <w:divBdr>
            <w:top w:val="none" w:sz="0" w:space="0" w:color="auto"/>
            <w:left w:val="none" w:sz="0" w:space="0" w:color="auto"/>
            <w:bottom w:val="none" w:sz="0" w:space="0" w:color="auto"/>
            <w:right w:val="none" w:sz="0" w:space="0" w:color="auto"/>
          </w:divBdr>
        </w:div>
      </w:divsChild>
    </w:div>
    <w:div w:id="1629163052">
      <w:bodyDiv w:val="1"/>
      <w:marLeft w:val="0"/>
      <w:marRight w:val="0"/>
      <w:marTop w:val="0"/>
      <w:marBottom w:val="0"/>
      <w:divBdr>
        <w:top w:val="none" w:sz="0" w:space="0" w:color="auto"/>
        <w:left w:val="none" w:sz="0" w:space="0" w:color="auto"/>
        <w:bottom w:val="none" w:sz="0" w:space="0" w:color="auto"/>
        <w:right w:val="none" w:sz="0" w:space="0" w:color="auto"/>
      </w:divBdr>
      <w:divsChild>
        <w:div w:id="1746998620">
          <w:marLeft w:val="1166"/>
          <w:marRight w:val="0"/>
          <w:marTop w:val="106"/>
          <w:marBottom w:val="0"/>
          <w:divBdr>
            <w:top w:val="none" w:sz="0" w:space="0" w:color="auto"/>
            <w:left w:val="none" w:sz="0" w:space="0" w:color="auto"/>
            <w:bottom w:val="none" w:sz="0" w:space="0" w:color="auto"/>
            <w:right w:val="none" w:sz="0" w:space="0" w:color="auto"/>
          </w:divBdr>
        </w:div>
        <w:div w:id="2041587320">
          <w:marLeft w:val="1800"/>
          <w:marRight w:val="0"/>
          <w:marTop w:val="91"/>
          <w:marBottom w:val="0"/>
          <w:divBdr>
            <w:top w:val="none" w:sz="0" w:space="0" w:color="auto"/>
            <w:left w:val="none" w:sz="0" w:space="0" w:color="auto"/>
            <w:bottom w:val="none" w:sz="0" w:space="0" w:color="auto"/>
            <w:right w:val="none" w:sz="0" w:space="0" w:color="auto"/>
          </w:divBdr>
        </w:div>
        <w:div w:id="976881717">
          <w:marLeft w:val="1800"/>
          <w:marRight w:val="0"/>
          <w:marTop w:val="91"/>
          <w:marBottom w:val="0"/>
          <w:divBdr>
            <w:top w:val="none" w:sz="0" w:space="0" w:color="auto"/>
            <w:left w:val="none" w:sz="0" w:space="0" w:color="auto"/>
            <w:bottom w:val="none" w:sz="0" w:space="0" w:color="auto"/>
            <w:right w:val="none" w:sz="0" w:space="0" w:color="auto"/>
          </w:divBdr>
        </w:div>
      </w:divsChild>
    </w:div>
    <w:div w:id="1647319596">
      <w:bodyDiv w:val="1"/>
      <w:marLeft w:val="0"/>
      <w:marRight w:val="0"/>
      <w:marTop w:val="0"/>
      <w:marBottom w:val="0"/>
      <w:divBdr>
        <w:top w:val="none" w:sz="0" w:space="0" w:color="auto"/>
        <w:left w:val="none" w:sz="0" w:space="0" w:color="auto"/>
        <w:bottom w:val="none" w:sz="0" w:space="0" w:color="auto"/>
        <w:right w:val="none" w:sz="0" w:space="0" w:color="auto"/>
      </w:divBdr>
      <w:divsChild>
        <w:div w:id="228536666">
          <w:marLeft w:val="360"/>
          <w:marRight w:val="0"/>
          <w:marTop w:val="2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581032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4898-386A-4A9D-AC4A-0391A6E9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2</Pages>
  <Words>438</Words>
  <Characters>2500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Huanren Fu (傅煥仁)</cp:lastModifiedBy>
  <cp:revision>8</cp:revision>
  <cp:lastPrinted>2010-01-07T02:23:00Z</cp:lastPrinted>
  <dcterms:created xsi:type="dcterms:W3CDTF">2022-03-01T15:27:00Z</dcterms:created>
  <dcterms:modified xsi:type="dcterms:W3CDTF">2022-03-02T01:14:00Z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(3)3AGAt00ScH0rr1ICW+kcqYKqZAnPm0ncIFM/gacEhO64KhfQh+lBHxulJDQ7ZvkQGA75lfNl
dRikFynM88bgwuL5zLc7RJQNhibR0agvbLFP8W7e0zfFc6wUs4Z8eq1OEeveRu+2KEj1f+6e
RBQF0y30R2ZylOyaF42GTjSijbK40RPpXMGuMqst6KplfseCnxPNMPq8geUX/LurIfi6V7l6
cDNFNhDflf8dGR3xjC</vt:lpwstr>
  </property>
  <property fmtid="{D5CDD505-2E9C-101B-9397-08002B2CF9AE}" pid="15" name="_2015_ms_pID_725343_00">
    <vt:lpwstr>_2015_ms_pID_725343</vt:lpwstr>
  </property>
  <property fmtid="{D5CDD505-2E9C-101B-9397-08002B2CF9AE}" pid="16" name="_2015_ms_pID_7253431">
    <vt:lpwstr>IRPkfUDDaE9bdmwRJ3KQif6XoRVrk485cm6cdnZghQ/9SeiydCO0Y2
1kUEjYiBVOkJvqkMbbj3PKwtGNADR53il+TZ0ZsOwMRTNaZOPpTZq4EKmDFSfMvQcR+ZVHos
I0vDHWcuGrGiY1zekeFqBU4W5X+YquPxmZPkuMIBt9fUYYIemL+mpM5NzTTXZ1pKyyVozLZw
wJjG01EMJURPUSES9lgiGQOFYEJbMQ/gD4Rr</vt:lpwstr>
  </property>
  <property fmtid="{D5CDD505-2E9C-101B-9397-08002B2CF9AE}" pid="17" name="_2015_ms_pID_7253431_00">
    <vt:lpwstr>_2015_ms_pID_7253431</vt:lpwstr>
  </property>
  <property fmtid="{D5CDD505-2E9C-101B-9397-08002B2CF9AE}" pid="18" name="_2015_ms_pID_7253432">
    <vt:lpwstr>qJQziz5WSLhX5AoiGNjLVus=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